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A0CD8" w:rsidRPr="00A27839" w:rsidRDefault="001A0CD8" w:rsidP="00FA766F">
      <w:pPr>
        <w:pStyle w:val="1"/>
        <w:spacing w:line="245" w:lineRule="auto"/>
        <w:rPr>
          <w:rFonts w:hint="eastAsia"/>
        </w:rPr>
      </w:pPr>
      <w:r w:rsidRPr="00A27839">
        <w:rPr>
          <w:rFonts w:hint="eastAsia"/>
        </w:rPr>
        <w:t>上海市水务局水利行业节水机关建设纪实</w:t>
      </w:r>
    </w:p>
    <w:p w:rsidR="001A0CD8" w:rsidRDefault="001A0CD8" w:rsidP="001A0CD8">
      <w:pPr>
        <w:spacing w:line="245" w:lineRule="auto"/>
        <w:ind w:firstLineChars="200" w:firstLine="420"/>
      </w:pPr>
      <w:r>
        <w:rPr>
          <w:rFonts w:hint="eastAsia"/>
        </w:rPr>
        <w:t>绣花式精细管理</w:t>
      </w:r>
      <w:r>
        <w:t xml:space="preserve"> </w:t>
      </w:r>
      <w:r>
        <w:t>智慧化平台建设</w:t>
      </w:r>
    </w:p>
    <w:p w:rsidR="001A0CD8" w:rsidRDefault="001A0CD8" w:rsidP="001A0CD8">
      <w:pPr>
        <w:spacing w:line="245" w:lineRule="auto"/>
        <w:ind w:firstLineChars="200" w:firstLine="420"/>
        <w:rPr>
          <w:rFonts w:hint="eastAsia"/>
        </w:rPr>
      </w:pPr>
      <w:r>
        <w:t>---</w:t>
      </w:r>
      <w:r>
        <w:t>上海市水务局水利行业节水机关建设纪实</w:t>
      </w:r>
    </w:p>
    <w:p w:rsidR="001A0CD8" w:rsidRDefault="001A0CD8" w:rsidP="001A0CD8">
      <w:pPr>
        <w:spacing w:line="245" w:lineRule="auto"/>
        <w:ind w:firstLineChars="200" w:firstLine="420"/>
      </w:pPr>
      <w:r>
        <w:rPr>
          <w:rFonts w:hint="eastAsia"/>
        </w:rPr>
        <w:t>为深入贯彻“节水优先”方针，充分发挥水利行业节水示范引领作用，根据水利部下发的《关于开展水利行业节水机关建设工作的通知》（水节约〔</w:t>
      </w:r>
      <w:r>
        <w:t>2019</w:t>
      </w:r>
      <w:r>
        <w:t>〕</w:t>
      </w:r>
      <w:r>
        <w:t>92</w:t>
      </w:r>
      <w:r>
        <w:t>号）要求，市水务局积极组织开展水务大厦节水机关创建工作，在不断完善节水技改等基础工作的同时，为解决管理人员日常用水管理的精细化需求，因地制宜，重点聚焦水务大厦的用水信息化、精细化建设开展了一系列节水机关建设工作。</w:t>
      </w:r>
    </w:p>
    <w:p w:rsidR="001A0CD8" w:rsidRDefault="001A0CD8" w:rsidP="001A0CD8">
      <w:pPr>
        <w:spacing w:line="245" w:lineRule="auto"/>
        <w:ind w:firstLineChars="200" w:firstLine="420"/>
      </w:pPr>
      <w:r>
        <w:rPr>
          <w:rFonts w:hint="eastAsia"/>
        </w:rPr>
        <w:t>一、思路及主要做法</w:t>
      </w:r>
    </w:p>
    <w:p w:rsidR="001A0CD8" w:rsidRDefault="001A0CD8" w:rsidP="001A0CD8">
      <w:pPr>
        <w:spacing w:line="245" w:lineRule="auto"/>
        <w:ind w:firstLineChars="200" w:firstLine="420"/>
      </w:pPr>
      <w:r>
        <w:rPr>
          <w:rFonts w:hint="eastAsia"/>
        </w:rPr>
        <w:t>（一）精心组织与全员动员相结合</w:t>
      </w:r>
    </w:p>
    <w:p w:rsidR="001A0CD8" w:rsidRDefault="001A0CD8" w:rsidP="001A0CD8">
      <w:pPr>
        <w:spacing w:line="245" w:lineRule="auto"/>
        <w:ind w:firstLineChars="200" w:firstLine="420"/>
      </w:pPr>
      <w:r>
        <w:rPr>
          <w:rFonts w:hint="eastAsia"/>
        </w:rPr>
        <w:t>接到节水机关的建设要求，我局高度重视，形成领导挂帅、部门协作、全员参与的节水机关创建氛围。明确以此次节水机关建设为契机，针对上海平水地区水质型缺水实际，聚焦宣传</w:t>
      </w:r>
      <w:r>
        <w:t xml:space="preserve"> “</w:t>
      </w:r>
      <w:r>
        <w:t>节水即减排、节水即治污</w:t>
      </w:r>
      <w:r>
        <w:t>”</w:t>
      </w:r>
      <w:r>
        <w:t>观念的工作思路，开展广泛的节水科普宣传活动，提升大楼职工节水意识，不断增强自身节水、护水的使命感和责任感。</w:t>
      </w:r>
    </w:p>
    <w:p w:rsidR="001A0CD8" w:rsidRDefault="001A0CD8" w:rsidP="001A0CD8">
      <w:pPr>
        <w:spacing w:line="245" w:lineRule="auto"/>
        <w:ind w:firstLineChars="200" w:firstLine="420"/>
      </w:pPr>
      <w:r>
        <w:rPr>
          <w:rFonts w:hint="eastAsia"/>
        </w:rPr>
        <w:t>（二）协调合作与市场培育相结合</w:t>
      </w:r>
    </w:p>
    <w:p w:rsidR="001A0CD8" w:rsidRDefault="001A0CD8" w:rsidP="001A0CD8">
      <w:pPr>
        <w:spacing w:line="245" w:lineRule="auto"/>
        <w:ind w:firstLineChars="200" w:firstLine="420"/>
      </w:pPr>
      <w:r>
        <w:rPr>
          <w:rFonts w:hint="eastAsia"/>
        </w:rPr>
        <w:t>多部门协调合作推进，结合实际管理需求，形成以用水实时监控平台、非常规水收集利用系统建设为亮点，以节水设施升级为基础，以加强节水宣传教育为导向的节水机关建设方案。严格对照《水利行业节水机关建设标准》，逐条逐项进行现状预评估，深入分析存在问题，与第三方服务企业采用效果保障型合同节水管理的模式开展创建工作，树立合同节水管理模式在机关单位节水改造上的试点示范。</w:t>
      </w:r>
    </w:p>
    <w:p w:rsidR="001A0CD8" w:rsidRDefault="001A0CD8" w:rsidP="001A0CD8">
      <w:pPr>
        <w:spacing w:line="245" w:lineRule="auto"/>
        <w:ind w:firstLineChars="200" w:firstLine="420"/>
      </w:pPr>
      <w:r>
        <w:rPr>
          <w:rFonts w:hint="eastAsia"/>
        </w:rPr>
        <w:t>（三）精细管理与现代技术相结合</w:t>
      </w:r>
    </w:p>
    <w:p w:rsidR="001A0CD8" w:rsidRDefault="001A0CD8" w:rsidP="001A0CD8">
      <w:pPr>
        <w:spacing w:line="245" w:lineRule="auto"/>
        <w:ind w:firstLineChars="200" w:firstLine="420"/>
      </w:pPr>
      <w:r>
        <w:rPr>
          <w:rFonts w:hint="eastAsia"/>
        </w:rPr>
        <w:t>聚焦加强大楼管水用水精细化、信息化管理需求，着力构建大楼用水实时监控系统</w:t>
      </w:r>
      <w:r>
        <w:t>/</w:t>
      </w:r>
      <w:r>
        <w:t>平台，实现用水数据实时计量、在线监控。运用监控平台中的用水实时监控、异常及时报警、智能数据分析、在线水平衡、统一报表管理等功能模块，实现可持续、可追溯的用水监控自动化管理。</w:t>
      </w:r>
    </w:p>
    <w:p w:rsidR="001A0CD8" w:rsidRDefault="001A0CD8" w:rsidP="001A0CD8">
      <w:pPr>
        <w:spacing w:line="245" w:lineRule="auto"/>
        <w:ind w:firstLineChars="200" w:firstLine="420"/>
      </w:pPr>
      <w:r>
        <w:rPr>
          <w:rFonts w:hint="eastAsia"/>
        </w:rPr>
        <w:t>二、特色亮点</w:t>
      </w:r>
    </w:p>
    <w:p w:rsidR="001A0CD8" w:rsidRDefault="001A0CD8" w:rsidP="001A0CD8">
      <w:pPr>
        <w:spacing w:line="245" w:lineRule="auto"/>
        <w:ind w:firstLineChars="200" w:firstLine="420"/>
      </w:pPr>
      <w:r>
        <w:rPr>
          <w:rFonts w:hint="eastAsia"/>
        </w:rPr>
        <w:t>（一）科普宣传入脑入心</w:t>
      </w:r>
    </w:p>
    <w:p w:rsidR="001A0CD8" w:rsidRDefault="001A0CD8" w:rsidP="001A0CD8">
      <w:pPr>
        <w:spacing w:line="245" w:lineRule="auto"/>
        <w:ind w:firstLineChars="200" w:firstLine="420"/>
      </w:pPr>
      <w:r>
        <w:rPr>
          <w:rFonts w:hint="eastAsia"/>
        </w:rPr>
        <w:t>一是发挥明星效应，扩大节水宣传影响力。聘请奥运冠军吴敏霞作为“上海市节水大使”，制作拍摄节水宣传海报和视频，并在一楼大厅展示屏上循环播放。二是从细节入手，营造浓厚的节水氛围。在大楼主要用水场所和器具醒目位置张贴节水标语；利用层面屏幕播放节水宣传标语和节水海报；制作矿泉水瓶的节水贴标和会议室节水台标、墙贴；编制并分发节水小常识，季度发行节水专刊；利用微信公众号等媒介宣传节水机关创建成效。三是创新管理手段，结合用水实时监控管理平台，新增和完善了《上海市水务大厦水泵房管理制度》、《上海市水务大厦用水计量管理制度》等</w:t>
      </w:r>
      <w:r>
        <w:t>10</w:t>
      </w:r>
      <w:r>
        <w:t>个管理制度。</w:t>
      </w:r>
    </w:p>
    <w:p w:rsidR="001A0CD8" w:rsidRDefault="001A0CD8" w:rsidP="001A0CD8">
      <w:pPr>
        <w:spacing w:line="245" w:lineRule="auto"/>
        <w:ind w:firstLineChars="200" w:firstLine="420"/>
      </w:pPr>
      <w:r>
        <w:rPr>
          <w:rFonts w:hint="eastAsia"/>
        </w:rPr>
        <w:t>（二）精细管理随时随地</w:t>
      </w:r>
    </w:p>
    <w:p w:rsidR="001A0CD8" w:rsidRDefault="001A0CD8" w:rsidP="001A0CD8">
      <w:pPr>
        <w:spacing w:line="245" w:lineRule="auto"/>
        <w:ind w:firstLineChars="200" w:firstLine="420"/>
      </w:pPr>
      <w:r>
        <w:rPr>
          <w:rFonts w:hint="eastAsia"/>
        </w:rPr>
        <w:t>一是实时监控全覆盖。按照各楼层、各单位、各用水单元、来水水源（自来水及非常规水源）分类管理的原则，本次创建从原本</w:t>
      </w:r>
      <w:r>
        <w:t>13</w:t>
      </w:r>
      <w:r>
        <w:t>个水表细化增加至</w:t>
      </w:r>
      <w:r>
        <w:t>33</w:t>
      </w:r>
      <w:r>
        <w:t>个水表，实现四级全覆盖计量；除消防总表和纯水机产水水表外，其余</w:t>
      </w:r>
      <w:r>
        <w:t>31</w:t>
      </w:r>
      <w:r>
        <w:t>个水表均更换为远传智能水表，可将用水数据实时传输并展示于用水实时监控平台之中。二是运行维护全过程。在每个智能水表旁张贴专属二维码，工作人员在日常巡查中，只需用手机扫描二维码，即可展现该水表名称、今日用水量、用量阈值、水表级次、水表规格、用水管理制度等相关信息。三是智慧管理全控制。通过用水实时监控系统的计划</w:t>
      </w:r>
      <w:r>
        <w:rPr>
          <w:rFonts w:hint="eastAsia"/>
        </w:rPr>
        <w:t>管理功能，可根据每个水表累积的日用水量数据进行算法分析，定期自动更新点位用水阈值，使用水量分析结果更加合理；通过用水异常报警功能，可将超过设定阈值的用水异常信息以短信的形式发送给指定管理人员。</w:t>
      </w:r>
    </w:p>
    <w:p w:rsidR="001A0CD8" w:rsidRDefault="001A0CD8" w:rsidP="001A0CD8">
      <w:pPr>
        <w:spacing w:line="245" w:lineRule="auto"/>
        <w:ind w:firstLineChars="200" w:firstLine="420"/>
      </w:pPr>
      <w:r>
        <w:rPr>
          <w:rFonts w:hint="eastAsia"/>
        </w:rPr>
        <w:t>（三）设施升级因地制宜</w:t>
      </w:r>
    </w:p>
    <w:p w:rsidR="001A0CD8" w:rsidRDefault="001A0CD8" w:rsidP="001A0CD8">
      <w:pPr>
        <w:spacing w:line="245" w:lineRule="auto"/>
        <w:ind w:firstLineChars="200" w:firstLine="420"/>
        <w:rPr>
          <w:rFonts w:hint="eastAsia"/>
        </w:rPr>
      </w:pPr>
      <w:r>
        <w:rPr>
          <w:rFonts w:hint="eastAsia"/>
        </w:rPr>
        <w:t>坚持因地制宜原则，将有限的改造预算真正花在“刀刃上”，以较低的投入取得显著的节水效果。将</w:t>
      </w:r>
      <w:r>
        <w:t>94</w:t>
      </w:r>
      <w:r>
        <w:t>个原冲水量为</w:t>
      </w:r>
      <w:r>
        <w:t>6L</w:t>
      </w:r>
      <w:r>
        <w:t>的坐便器全部更换为冲水量</w:t>
      </w:r>
      <w:r>
        <w:t>4L</w:t>
      </w:r>
      <w:r>
        <w:t>的一级水效节水型坐便器；通过增加节水限流器的方式对水务大厦内的</w:t>
      </w:r>
      <w:r>
        <w:t>112</w:t>
      </w:r>
      <w:r>
        <w:t>处水嘴进行修复。经测算，本次节水器具改造可以在原有用水基础上节约用水</w:t>
      </w:r>
      <w:r>
        <w:t>23.4%</w:t>
      </w:r>
      <w:r>
        <w:t>。此外，在大楼使用空间受限的情况下，在地下二层建成了一个储水量为</w:t>
      </w:r>
      <w:r>
        <w:t>4m3</w:t>
      </w:r>
      <w:r>
        <w:t>非常规水收集利用系统，收集屋顶雨水、空调冷凝水和纯净水尾水等非常规水源，经过过滤、消毒等处理程序，出水用于院内绿化浇灌、景观水池补水和洗车，日均用水量约</w:t>
      </w:r>
      <w:r>
        <w:t>1.10 m3</w:t>
      </w:r>
      <w:r>
        <w:t>；院内绿化新增</w:t>
      </w:r>
      <w:r>
        <w:t>10</w:t>
      </w:r>
      <w:r>
        <w:t>处高效滴灌点、</w:t>
      </w:r>
      <w:r>
        <w:t>2</w:t>
      </w:r>
      <w:r>
        <w:t>处高效滴灌带，根据天气情况，定时定量进行浇灌，水利用率达到</w:t>
      </w:r>
      <w:r>
        <w:t>95%</w:t>
      </w:r>
      <w:r>
        <w:t>以上。</w:t>
      </w:r>
    </w:p>
    <w:p w:rsidR="001A0CD8" w:rsidRDefault="001A0CD8" w:rsidP="001A0CD8">
      <w:pPr>
        <w:spacing w:line="245" w:lineRule="auto"/>
        <w:ind w:firstLineChars="200" w:firstLine="420"/>
      </w:pPr>
      <w:r>
        <w:rPr>
          <w:rFonts w:hint="eastAsia"/>
        </w:rPr>
        <w:t>三、建设成效</w:t>
      </w:r>
    </w:p>
    <w:p w:rsidR="001A0CD8" w:rsidRDefault="001A0CD8" w:rsidP="001A0CD8">
      <w:pPr>
        <w:spacing w:line="245" w:lineRule="auto"/>
        <w:ind w:firstLineChars="200" w:firstLine="420"/>
      </w:pPr>
      <w:r>
        <w:rPr>
          <w:rFonts w:hint="eastAsia"/>
        </w:rPr>
        <w:t>一是职工节水意识明显提升。通过在一楼大厅屏幕展示或手机移动端的用水监控系统，通过用水信息的统一展示和宣传，方便大楼职工可实时了解、查询所关心的用水信息，可以让每位大厦职工切实感受到、参与到节约用水工作中来。尤其是对于每日用水量占比最大的食堂用水来说，通过对工作人员的节水理念宣传教育，食堂节水成效十分显著，从</w:t>
      </w:r>
      <w:r>
        <w:t>7</w:t>
      </w:r>
      <w:r>
        <w:t>月份的日均用水量</w:t>
      </w:r>
      <w:r>
        <w:t>13.3 m3/d</w:t>
      </w:r>
      <w:r>
        <w:t>下降到自评期间的</w:t>
      </w:r>
      <w:r>
        <w:t>8.02 m3/d</w:t>
      </w:r>
      <w:r>
        <w:t>，节水率达</w:t>
      </w:r>
      <w:r>
        <w:t>39.70%</w:t>
      </w:r>
      <w:r>
        <w:t>。</w:t>
      </w:r>
    </w:p>
    <w:p w:rsidR="001A0CD8" w:rsidRDefault="001A0CD8" w:rsidP="001A0CD8">
      <w:pPr>
        <w:spacing w:line="245" w:lineRule="auto"/>
        <w:ind w:firstLineChars="200" w:firstLine="420"/>
        <w:rPr>
          <w:rFonts w:hint="eastAsia"/>
        </w:rPr>
      </w:pPr>
      <w:r>
        <w:rPr>
          <w:rFonts w:hint="eastAsia"/>
        </w:rPr>
        <w:t>二是大楼用水总量显著下降。与</w:t>
      </w:r>
      <w:r>
        <w:t>7</w:t>
      </w:r>
      <w:r>
        <w:t>月份相比，自评期间日均用水量下降</w:t>
      </w:r>
      <w:r>
        <w:t>8.88m3</w:t>
      </w:r>
      <w:r>
        <w:t>，节水率为</w:t>
      </w:r>
      <w:r>
        <w:t>22.60%</w:t>
      </w:r>
      <w:r>
        <w:t>。与</w:t>
      </w:r>
      <w:r>
        <w:t>2018</w:t>
      </w:r>
      <w:r>
        <w:t>年同期总用水量相比，</w:t>
      </w:r>
      <w:r>
        <w:t>10</w:t>
      </w:r>
      <w:r>
        <w:t>月至</w:t>
      </w:r>
      <w:r>
        <w:t>12</w:t>
      </w:r>
      <w:r>
        <w:t>月用水总量共下降</w:t>
      </w:r>
      <w:r>
        <w:t>2350 m3</w:t>
      </w:r>
      <w:r>
        <w:t>，节水率为</w:t>
      </w:r>
      <w:r>
        <w:t>54%</w:t>
      </w:r>
      <w:r>
        <w:t>。</w:t>
      </w:r>
    </w:p>
    <w:p w:rsidR="001A0CD8" w:rsidRPr="00A27839" w:rsidRDefault="001A0CD8" w:rsidP="001A0CD8">
      <w:pPr>
        <w:spacing w:line="245" w:lineRule="auto"/>
        <w:ind w:firstLineChars="200" w:firstLine="420"/>
        <w:rPr>
          <w:rFonts w:hint="eastAsia"/>
        </w:rPr>
      </w:pPr>
      <w:r w:rsidRPr="00A27839">
        <w:rPr>
          <w:rFonts w:hint="eastAsia"/>
        </w:rPr>
        <w:t>三是精细管理落到实处。通过技术手段优化了用水管理的模式和流程，真正实现用水管理的便捷、快速、有效。同时充分发挥了水利行业的示范带头作用，使本市深入开展节水型社会建设又添新亮点。</w:t>
      </w:r>
    </w:p>
    <w:p w:rsidR="001A0CD8" w:rsidRDefault="001A0CD8" w:rsidP="001A0CD8">
      <w:pPr>
        <w:spacing w:line="245" w:lineRule="auto"/>
        <w:ind w:firstLineChars="200" w:firstLine="420"/>
        <w:jc w:val="right"/>
        <w:rPr>
          <w:rFonts w:hint="eastAsia"/>
        </w:rPr>
      </w:pPr>
      <w:r w:rsidRPr="00A27839">
        <w:rPr>
          <w:rFonts w:hint="eastAsia"/>
        </w:rPr>
        <w:t>全国节约用水办公室</w:t>
      </w:r>
      <w:smartTag w:uri="urn:schemas-microsoft-com:office:smarttags" w:element="chsdate">
        <w:smartTagPr>
          <w:attr w:name="Year" w:val="2020"/>
          <w:attr w:name="Month" w:val="1"/>
          <w:attr w:name="Day" w:val="21"/>
          <w:attr w:name="IsLunarDate" w:val="False"/>
          <w:attr w:name="IsROCDate" w:val="False"/>
        </w:smartTagPr>
        <w:r>
          <w:rPr>
            <w:rFonts w:hint="eastAsia"/>
          </w:rPr>
          <w:t>2020-1-21</w:t>
        </w:r>
      </w:smartTag>
    </w:p>
    <w:p w:rsidR="001A0CD8" w:rsidRDefault="001A0CD8" w:rsidP="002D2368">
      <w:pPr>
        <w:sectPr w:rsidR="001A0CD8" w:rsidSect="002D2368">
          <w:type w:val="continuous"/>
          <w:pgSz w:w="11906" w:h="16838" w:code="9"/>
          <w:pgMar w:top="1644" w:right="1236" w:bottom="1418" w:left="1814" w:header="851" w:footer="907" w:gutter="0"/>
          <w:pgNumType w:start="1"/>
          <w:cols w:space="425"/>
          <w:docGrid w:type="lines" w:linePitch="341" w:charSpace="2373"/>
        </w:sectPr>
      </w:pPr>
    </w:p>
    <w:p w:rsidR="009D0520" w:rsidRDefault="009D0520"/>
    <w:sectPr w:rsidR="009D0520">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altName w:val="微软雅黑"/>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1A0CD8"/>
    <w:rsid w:val="001A0CD8"/>
    <w:rsid w:val="009D0520"/>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1A0CD8"/>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1A0CD8"/>
    <w:rPr>
      <w:rFonts w:ascii="黑体" w:eastAsia="黑体" w:hAnsi="宋体" w:cs="Times New Roman"/>
      <w:b/>
      <w:kern w:val="36"/>
      <w:sz w:val="32"/>
      <w:szCs w:val="32"/>
    </w:rPr>
  </w:style>
  <w:style w:type="paragraph" w:customStyle="1" w:styleId="Char2CharCharChar">
    <w:name w:val="Char2 Char Char Char"/>
    <w:basedOn w:val="a"/>
    <w:autoRedefine/>
    <w:rsid w:val="001A0CD8"/>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317</Words>
  <Characters>1813</Characters>
  <Application>Microsoft Office Word</Application>
  <DocSecurity>0</DocSecurity>
  <Lines>15</Lines>
  <Paragraphs>4</Paragraphs>
  <ScaleCrop>false</ScaleCrop>
  <Company>微软中国</Company>
  <LinksUpToDate>false</LinksUpToDate>
  <CharactersWithSpaces>2126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2022-06-13T01:42:00Z</dcterms:created>
</cp:coreProperties>
</file>