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341" w:rsidRDefault="002A6341" w:rsidP="007A1ED8">
      <w:pPr>
        <w:pStyle w:val="1"/>
        <w:rPr>
          <w:rFonts w:hint="eastAsia"/>
        </w:rPr>
      </w:pPr>
      <w:r w:rsidRPr="007A1ED8">
        <w:rPr>
          <w:rFonts w:hint="eastAsia"/>
        </w:rPr>
        <w:t>湖北惠台</w:t>
      </w:r>
      <w:r w:rsidRPr="007A1ED8">
        <w:t>62条政策：与台企台胞切身利益紧密相关</w:t>
      </w:r>
    </w:p>
    <w:p w:rsidR="002A6341" w:rsidRDefault="002A6341" w:rsidP="002A6341">
      <w:pPr>
        <w:ind w:firstLineChars="200" w:firstLine="420"/>
      </w:pPr>
      <w:r>
        <w:rPr>
          <w:rFonts w:hint="eastAsia"/>
        </w:rPr>
        <w:t>湖北省台办副主任章笑梅</w:t>
      </w:r>
      <w:r>
        <w:t>11</w:t>
      </w:r>
      <w:r>
        <w:t>日对该省近日出台的</w:t>
      </w:r>
      <w:r>
        <w:t>“</w:t>
      </w:r>
      <w:r>
        <w:t>湖北省惠台</w:t>
      </w:r>
      <w:r>
        <w:t>62</w:t>
      </w:r>
      <w:r>
        <w:t>条</w:t>
      </w:r>
      <w:r>
        <w:t>”</w:t>
      </w:r>
      <w:r>
        <w:t>政策予以解读。章笑梅表示，</w:t>
      </w:r>
      <w:r>
        <w:t>“</w:t>
      </w:r>
      <w:r>
        <w:t>湖北省惠台</w:t>
      </w:r>
      <w:r>
        <w:t>62</w:t>
      </w:r>
      <w:r>
        <w:t>条</w:t>
      </w:r>
      <w:r>
        <w:t>”</w:t>
      </w:r>
      <w:r>
        <w:t>涵盖产业、财税、用地、金融、就业、教育、文化、医疗、影视等多个领域，与台企台胞切身利益紧密相关。</w:t>
      </w:r>
    </w:p>
    <w:p w:rsidR="002A6341" w:rsidRDefault="002A6341" w:rsidP="002A6341">
      <w:pPr>
        <w:ind w:firstLineChars="200" w:firstLine="420"/>
      </w:pPr>
      <w:r>
        <w:t>“</w:t>
      </w:r>
      <w:r>
        <w:t>湖北省惠台</w:t>
      </w:r>
      <w:r>
        <w:t>62</w:t>
      </w:r>
      <w:r>
        <w:t>条</w:t>
      </w:r>
      <w:r>
        <w:t>”</w:t>
      </w:r>
      <w:r>
        <w:t>围绕率先同台湾同胞分享湖北发展机遇，为台湾同胞在湖北投资、学习、创业、就业、生活提供与湖北居民同等待遇，从推动经济合作、鼓励创业就业、加强文化交流、便利居住生活四个方面提出了具体实施意见。</w:t>
      </w:r>
    </w:p>
    <w:p w:rsidR="002A6341" w:rsidRDefault="002A6341" w:rsidP="002A6341">
      <w:pPr>
        <w:ind w:firstLineChars="200" w:firstLine="420"/>
      </w:pPr>
      <w:r>
        <w:t>在推动经济合作方面，就加快台资企业向湖北产业转移、推动台资企业转型升级提出具体措施，在加大资金扶持、鼓励技术创新、加强产业指导、保障要素供给以及重大工程建设等方面作出了具体安排。</w:t>
      </w:r>
    </w:p>
    <w:p w:rsidR="002A6341" w:rsidRDefault="002A6341" w:rsidP="002A6341">
      <w:pPr>
        <w:ind w:firstLineChars="200" w:firstLine="420"/>
      </w:pPr>
      <w:r>
        <w:t>鼓励创业就业方面，就台湾同胞在鄂就业的一系列同等资格进行了强调，包括可参加</w:t>
      </w:r>
      <w:r>
        <w:t>53</w:t>
      </w:r>
      <w:r>
        <w:t>项专业技术人员职业资格考试和</w:t>
      </w:r>
      <w:r>
        <w:t>81</w:t>
      </w:r>
      <w:r>
        <w:t>项技能人员职业资格考试。台湾同胞来鄂从事医务、法务、教学等职业，申报自然科学、社会科学基金、参与省内各种人才引进计划等，也享受与其他主体同等资格和同等待遇。</w:t>
      </w:r>
    </w:p>
    <w:p w:rsidR="002A6341" w:rsidRDefault="002A6341" w:rsidP="002A6341">
      <w:pPr>
        <w:ind w:firstLineChars="200" w:firstLine="420"/>
      </w:pPr>
      <w:r>
        <w:t>目前，湖北已有</w:t>
      </w:r>
      <w:r>
        <w:t>2700</w:t>
      </w:r>
      <w:r>
        <w:t>余家台资企业、</w:t>
      </w:r>
      <w:r>
        <w:t>19</w:t>
      </w:r>
      <w:r>
        <w:t>个台资园区、一个台资企业创新服务示范基地、</w:t>
      </w:r>
      <w:r>
        <w:t>5</w:t>
      </w:r>
      <w:r>
        <w:t>个海峡两岸交流基地、一个海峡两岸考古教学交流基地，台资大企业相继落户湖北。</w:t>
      </w:r>
    </w:p>
    <w:p w:rsidR="002A6341" w:rsidRDefault="002A6341" w:rsidP="002A6341">
      <w:pPr>
        <w:ind w:firstLineChars="200" w:firstLine="420"/>
      </w:pPr>
      <w:r>
        <w:t>“</w:t>
      </w:r>
      <w:r>
        <w:t>湖北省惠台</w:t>
      </w:r>
      <w:r>
        <w:t>62</w:t>
      </w:r>
      <w:r>
        <w:t>条</w:t>
      </w:r>
      <w:r>
        <w:t>”</w:t>
      </w:r>
      <w:r>
        <w:t>罗列了该省一系列台资企业可同等享受的奖励扶持政策，如台资企业牵头组建的国家级和省级创新平台，可同等享受</w:t>
      </w:r>
      <w:r>
        <w:t>1000</w:t>
      </w:r>
      <w:r>
        <w:t>万元</w:t>
      </w:r>
      <w:r>
        <w:t>(</w:t>
      </w:r>
      <w:r>
        <w:t>人民币，下同</w:t>
      </w:r>
      <w:r>
        <w:t>)</w:t>
      </w:r>
      <w:r>
        <w:t>和</w:t>
      </w:r>
      <w:r>
        <w:t>500</w:t>
      </w:r>
      <w:r>
        <w:t>万元的同等优惠补助政策；优质台湾青年创业项目，可申请</w:t>
      </w:r>
      <w:r>
        <w:t>20</w:t>
      </w:r>
      <w:r>
        <w:t>万元以内的创业扶持资金等。</w:t>
      </w:r>
    </w:p>
    <w:p w:rsidR="002A6341" w:rsidRDefault="002A6341" w:rsidP="002A6341">
      <w:pPr>
        <w:ind w:firstLineChars="200" w:firstLine="420"/>
        <w:rPr>
          <w:rFonts w:hint="eastAsia"/>
        </w:rPr>
      </w:pPr>
      <w:r>
        <w:t>在省政府新闻办当天举行的新闻发布会上，章笑梅表示，下一步，湖北还将就在鄂台企台胞关心关注的问题，分门别类列出办事流程、办事机构、联系电话等，让台湾同胞办事</w:t>
      </w:r>
      <w:r>
        <w:t>“</w:t>
      </w:r>
      <w:r>
        <w:t>找对门</w:t>
      </w:r>
      <w:r>
        <w:t>”</w:t>
      </w:r>
      <w:r>
        <w:t>，发展</w:t>
      </w:r>
      <w:r>
        <w:t>“</w:t>
      </w:r>
      <w:r>
        <w:t>找对路</w:t>
      </w:r>
      <w:r>
        <w:t>”</w:t>
      </w:r>
      <w:r>
        <w:t>。</w:t>
      </w:r>
    </w:p>
    <w:p w:rsidR="002A6341" w:rsidRDefault="002A6341" w:rsidP="007A1ED8">
      <w:pPr>
        <w:ind w:firstLine="420"/>
        <w:jc w:val="right"/>
        <w:rPr>
          <w:rFonts w:hint="eastAsia"/>
        </w:rPr>
      </w:pPr>
      <w:r w:rsidRPr="007A1ED8">
        <w:rPr>
          <w:rFonts w:hint="eastAsia"/>
        </w:rPr>
        <w:t>华夏经纬网</w:t>
      </w:r>
      <w:r w:rsidRPr="007A1ED8">
        <w:t xml:space="preserve">   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6"/>
          <w:attr w:name="Month" w:val="11"/>
          <w:attr w:name="Year" w:val="2018"/>
        </w:smartTagPr>
        <w:r w:rsidRPr="007A1ED8">
          <w:t>2018-11-26</w:t>
        </w:r>
      </w:smartTag>
    </w:p>
    <w:p w:rsidR="002A6341" w:rsidRDefault="002A6341" w:rsidP="00056A09">
      <w:pPr>
        <w:sectPr w:rsidR="002A6341" w:rsidSect="00056A0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C72C3" w:rsidRDefault="00BC72C3"/>
    <w:sectPr w:rsidR="00BC72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A6341"/>
    <w:rsid w:val="002A6341"/>
    <w:rsid w:val="00BC72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A634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A634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656</Characters>
  <Application>Microsoft Office Word</Application>
  <DocSecurity>0</DocSecurity>
  <Lines>5</Lines>
  <Paragraphs>1</Paragraphs>
  <ScaleCrop>false</ScaleCrop>
  <Company/>
  <LinksUpToDate>false</LinksUpToDate>
  <CharactersWithSpaces>770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2022-06-30T08:29:00Z</dcterms:created>
</cp:coreProperties>
</file>