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C9" w:rsidRDefault="00CA72C9" w:rsidP="005A65B3">
      <w:pPr>
        <w:pStyle w:val="1"/>
        <w:rPr>
          <w:rFonts w:hint="eastAsia"/>
        </w:rPr>
      </w:pPr>
      <w:r w:rsidRPr="005A65B3">
        <w:rPr>
          <w:rFonts w:hint="eastAsia"/>
        </w:rPr>
        <w:t>王益区开展文化市场扫黑除恶专项斗争行动</w:t>
      </w:r>
    </w:p>
    <w:p w:rsidR="00CA72C9" w:rsidRDefault="00CA72C9" w:rsidP="00CA72C9">
      <w:pPr>
        <w:ind w:firstLineChars="200" w:firstLine="420"/>
      </w:pPr>
      <w:r>
        <w:rPr>
          <w:rFonts w:hint="eastAsia"/>
        </w:rPr>
        <w:t>为进一步贯彻落实各级扫黑除恶专项斗争会议精神，有效打击黑恶势力违法犯罪活动，净化社会风气，优化社会环境，切实维护社会稳定和社会经济秩序健康快速发展，王益区文广局制定实施方案，成立领导小组，认真组织开展文化市场扫黑除恶专项斗争行动，确保全区文化市场健康、平稳、有序发展。</w:t>
      </w:r>
    </w:p>
    <w:p w:rsidR="00CA72C9" w:rsidRDefault="00CA72C9" w:rsidP="00CA72C9">
      <w:pPr>
        <w:ind w:firstLineChars="200" w:firstLine="420"/>
      </w:pPr>
      <w:r>
        <w:rPr>
          <w:rFonts w:hint="eastAsia"/>
        </w:rPr>
        <w:t>王益区文化市场综合执法队周密部署，落实责任，采取多种措施确保文化市场扫黑除恶专项斗争行动取得实效。一是加强监管，重点查处。坚持日常检查和“双随机”抽查相结合，重点查处网吧、歌舞娱乐场所、游乐场所、印刷厂、影院及演出等文化市场欺行霸市、充当保护伞等涉黑涉恶经营行为，并配合相关职能部门给予重拳打击。二是加强督查，形成机制。结合“扫黄打非”进基层工作，加强督导检查和暗访检查，及时掌握辖区内文化市场的情况，及早发现问题，依法依规查处。对文化市场的管理采取分片包干，责任到人的工作方式和“零报告制度”，协调合作，形成一级抓一级的工作机制，建立健全文化市场监管体系。三是加强宣传，营造氛围。充分利用区广电中心电视新闻以及文化市场微信群传播渠道，及时宣传报道文化市场扫黑除恶专项斗争工作开展情况以及扫黑除恶应知应会知晓率，要求各经营单位业主张贴宣传标语，积极通过“</w:t>
      </w:r>
      <w:r>
        <w:t>12318”</w:t>
      </w:r>
      <w:r>
        <w:t>举报电话，检举揭发文化市场行业内部欺压同行、称霸市场、强买强卖、扰乱行业秩序等违法违规经营行为，获取案件线索，推进专项斗争工作，营造良好氛围。</w:t>
      </w:r>
    </w:p>
    <w:p w:rsidR="00CA72C9" w:rsidRDefault="00CA72C9" w:rsidP="00CA72C9">
      <w:pPr>
        <w:ind w:firstLineChars="200" w:firstLine="420"/>
        <w:rPr>
          <w:rFonts w:hint="eastAsia"/>
        </w:rPr>
      </w:pPr>
      <w:r>
        <w:rPr>
          <w:rFonts w:hint="eastAsia"/>
        </w:rPr>
        <w:t>截至目前，此次专项行动共检查歌舞娱乐场所</w:t>
      </w:r>
      <w:r>
        <w:t>6</w:t>
      </w:r>
      <w:r>
        <w:t>家、网吧</w:t>
      </w:r>
      <w:r>
        <w:t>15</w:t>
      </w:r>
      <w:r>
        <w:t>家、游乐场所</w:t>
      </w:r>
      <w:r>
        <w:t>2</w:t>
      </w:r>
      <w:r>
        <w:t>家、印刷复印店</w:t>
      </w:r>
      <w:r>
        <w:t>12</w:t>
      </w:r>
      <w:r>
        <w:t>家、电影院</w:t>
      </w:r>
      <w:r>
        <w:t>2</w:t>
      </w:r>
      <w:r>
        <w:t>家，实现了检查全覆盖，下发整改通知</w:t>
      </w:r>
      <w:r>
        <w:t>2</w:t>
      </w:r>
      <w:r>
        <w:t>份、查处非法游商</w:t>
      </w:r>
      <w:r>
        <w:t>2</w:t>
      </w:r>
      <w:r>
        <w:t>人、收缴盗版图书</w:t>
      </w:r>
      <w:r>
        <w:t>30</w:t>
      </w:r>
      <w:r>
        <w:t>本，未发现涉黑涉恶经营场所及人员。</w:t>
      </w:r>
    </w:p>
    <w:p w:rsidR="00CA72C9" w:rsidRDefault="00CA72C9" w:rsidP="005A65B3">
      <w:pPr>
        <w:jc w:val="right"/>
        <w:rPr>
          <w:rFonts w:hint="eastAsia"/>
        </w:rPr>
      </w:pPr>
      <w:r w:rsidRPr="005A65B3">
        <w:rPr>
          <w:rFonts w:hint="eastAsia"/>
        </w:rPr>
        <w:t xml:space="preserve">　铜川日报</w:t>
      </w:r>
      <w:smartTag w:uri="urn:schemas-microsoft-com:office:smarttags" w:element="chsdate">
        <w:smartTagPr>
          <w:attr w:name="IsROCDate" w:val="False"/>
          <w:attr w:name="IsLunarDate" w:val="False"/>
          <w:attr w:name="Day" w:val="21"/>
          <w:attr w:name="Month" w:val="2"/>
          <w:attr w:name="Year" w:val="2019"/>
        </w:smartTagPr>
        <w:r>
          <w:rPr>
            <w:rFonts w:hint="eastAsia"/>
          </w:rPr>
          <w:t>2019-2-21</w:t>
        </w:r>
      </w:smartTag>
    </w:p>
    <w:p w:rsidR="00CA72C9" w:rsidRDefault="00CA72C9" w:rsidP="00211451">
      <w:pPr>
        <w:sectPr w:rsidR="00CA72C9" w:rsidSect="00211451">
          <w:type w:val="continuous"/>
          <w:pgSz w:w="11906" w:h="16838" w:code="9"/>
          <w:pgMar w:top="1644" w:right="1236" w:bottom="1418" w:left="1814" w:header="851" w:footer="907" w:gutter="0"/>
          <w:pgNumType w:start="1"/>
          <w:cols w:space="425"/>
          <w:docGrid w:type="lines" w:linePitch="341" w:charSpace="2373"/>
        </w:sectPr>
      </w:pPr>
    </w:p>
    <w:p w:rsidR="00CE422D" w:rsidRDefault="00CE422D"/>
    <w:sectPr w:rsidR="00CE4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72C9"/>
    <w:rsid w:val="00CA72C9"/>
    <w:rsid w:val="00CE4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A72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A72C9"/>
    <w:rPr>
      <w:rFonts w:ascii="黑体" w:eastAsia="黑体" w:hAnsi="宋体" w:cs="Times New Roman"/>
      <w:b/>
      <w:kern w:val="36"/>
      <w:sz w:val="32"/>
      <w:szCs w:val="32"/>
    </w:rPr>
  </w:style>
  <w:style w:type="paragraph" w:customStyle="1" w:styleId="Char2CharCharChar">
    <w:name w:val="Char2 Char Char Char"/>
    <w:basedOn w:val="a"/>
    <w:autoRedefine/>
    <w:rsid w:val="00CA72C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微软中国</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2022-06-23T09:25:00Z</dcterms:created>
</cp:coreProperties>
</file>