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21" w:rsidRDefault="00F13A21" w:rsidP="007113BD">
      <w:pPr>
        <w:pStyle w:val="1"/>
      </w:pPr>
      <w:r>
        <w:rPr>
          <w:rFonts w:hint="eastAsia"/>
        </w:rPr>
        <w:t>南通</w:t>
      </w:r>
      <w:r>
        <w:t>市政园林局行政服务处四举措</w:t>
      </w:r>
      <w:r>
        <w:t>“</w:t>
      </w:r>
      <w:r>
        <w:t>清廉迎双节</w:t>
      </w:r>
      <w:r>
        <w:t>”</w:t>
      </w:r>
    </w:p>
    <w:p w:rsidR="00F13A21" w:rsidRDefault="00F13A21" w:rsidP="00F13A21">
      <w:pPr>
        <w:ind w:firstLineChars="200" w:firstLine="420"/>
      </w:pPr>
      <w:r>
        <w:rPr>
          <w:rFonts w:hint="eastAsia"/>
        </w:rPr>
        <w:t>一是开展廉政教育，筑牢廉洁自律防线。通过组织工作人员学习《中国共产党廉洁自律准则》等规章制度，不断提高廉洁意识和增强其拒腐防变的能力。同时强化反面典型教育。在坚持正面教育的同时，通过组织窗口工作人员观看警示教育录像片，通报反腐败典型案例等方式进行反面典型教育。</w:t>
      </w:r>
    </w:p>
    <w:p w:rsidR="00F13A21" w:rsidRDefault="00F13A21" w:rsidP="00F13A21">
      <w:pPr>
        <w:ind w:firstLineChars="200" w:firstLine="420"/>
      </w:pPr>
      <w:r>
        <w:rPr>
          <w:rFonts w:hint="eastAsia"/>
        </w:rPr>
        <w:t>二是订廉政承诺书。节前，每位窗口工作人员都签订了廉政承诺书，通过廉政承诺书的签订，使每位工作人员明确岗位职责，正视手中权力，拧紧了责任螺丝、上紧了制度发条。</w:t>
      </w:r>
    </w:p>
    <w:p w:rsidR="00F13A21" w:rsidRDefault="00F13A21" w:rsidP="00F13A21">
      <w:pPr>
        <w:ind w:firstLineChars="200" w:firstLine="420"/>
      </w:pPr>
      <w:r>
        <w:rPr>
          <w:rFonts w:hint="eastAsia"/>
        </w:rPr>
        <w:t>三是不定期开展自查与互查。窗口不定期从工作纪律、服务态度、办事效率、廉洁自律等方面开展自查活动，同时实行窗口工作人员互查，防止或杜绝一切腐败现象的滋生和蔓延。</w:t>
      </w:r>
    </w:p>
    <w:p w:rsidR="00F13A21" w:rsidRDefault="00F13A21" w:rsidP="00F13A21">
      <w:pPr>
        <w:ind w:firstLineChars="200" w:firstLine="420"/>
      </w:pPr>
      <w:r>
        <w:rPr>
          <w:rFonts w:hint="eastAsia"/>
        </w:rPr>
        <w:t>四是强化监督执纪问责。对在工作中违反工作纪律等情况，一律从严问责，并记录到年底个人业绩考核中。</w:t>
      </w:r>
    </w:p>
    <w:p w:rsidR="00F13A21" w:rsidRPr="007113BD" w:rsidRDefault="00F13A21" w:rsidP="00F13A21">
      <w:pPr>
        <w:ind w:firstLineChars="200" w:firstLine="420"/>
        <w:jc w:val="right"/>
      </w:pPr>
      <w:r w:rsidRPr="007113BD">
        <w:rPr>
          <w:rFonts w:hint="eastAsia"/>
        </w:rPr>
        <w:t>市政和园林局</w:t>
      </w:r>
      <w:r w:rsidRPr="007113BD">
        <w:t>2020-09-24</w:t>
      </w:r>
      <w:r>
        <w:rPr>
          <w:rFonts w:hint="eastAsia"/>
        </w:rPr>
        <w:t xml:space="preserve">　</w:t>
      </w:r>
    </w:p>
    <w:p w:rsidR="00F13A21" w:rsidRDefault="00F13A21" w:rsidP="00B3783B">
      <w:pPr>
        <w:rPr>
          <w:shd w:val="clear" w:color="auto" w:fill="FFFFFF"/>
        </w:rPr>
        <w:sectPr w:rsidR="00F13A21" w:rsidSect="00B3783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9726F" w:rsidRDefault="0059726F"/>
    <w:sectPr w:rsidR="0059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A21"/>
    <w:rsid w:val="0059726F"/>
    <w:rsid w:val="00F1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3A2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13A2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Win10NeT.COM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2022-06-17T07:18:00Z</dcterms:created>
</cp:coreProperties>
</file>