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5EA" w:rsidRDefault="00E915EA" w:rsidP="003C59A6">
      <w:pPr>
        <w:pStyle w:val="1"/>
        <w:rPr>
          <w:rFonts w:hint="eastAsia"/>
        </w:rPr>
      </w:pPr>
      <w:r w:rsidRPr="00205411">
        <w:rPr>
          <w:rFonts w:hint="eastAsia"/>
        </w:rPr>
        <w:t>宁夏法院完善联动机制破解执行难</w:t>
      </w:r>
    </w:p>
    <w:p w:rsidR="00E915EA" w:rsidRDefault="00E915EA" w:rsidP="00E915EA">
      <w:pPr>
        <w:ind w:firstLineChars="200" w:firstLine="420"/>
      </w:pPr>
      <w:r>
        <w:rPr>
          <w:rFonts w:hint="eastAsia"/>
        </w:rPr>
        <w:t>□决战“基本解决执行难”</w:t>
      </w:r>
    </w:p>
    <w:p w:rsidR="00E915EA" w:rsidRDefault="00E915EA" w:rsidP="00E915EA">
      <w:pPr>
        <w:ind w:firstLineChars="200" w:firstLine="420"/>
      </w:pPr>
      <w:r>
        <w:rPr>
          <w:rFonts w:hint="eastAsia"/>
        </w:rPr>
        <w:t>□　法制网记者　申东</w:t>
      </w:r>
    </w:p>
    <w:p w:rsidR="00E915EA" w:rsidRDefault="00E915EA" w:rsidP="00E915EA">
      <w:pPr>
        <w:ind w:firstLineChars="200" w:firstLine="420"/>
      </w:pPr>
      <w:r>
        <w:rPr>
          <w:rFonts w:hint="eastAsia"/>
        </w:rPr>
        <w:t>今年</w:t>
      </w:r>
      <w:r>
        <w:t>,</w:t>
      </w:r>
      <w:r>
        <w:t>宁夏回族自治区党委政法委提出</w:t>
      </w:r>
      <w:r>
        <w:t>,</w:t>
      </w:r>
      <w:r>
        <w:t>在全区开展包括法治环境突出问题专项整治在内的</w:t>
      </w:r>
      <w:r>
        <w:t>“</w:t>
      </w:r>
      <w:r>
        <w:t>五大专项整治</w:t>
      </w:r>
      <w:r>
        <w:t>”,</w:t>
      </w:r>
      <w:r>
        <w:t>重点解决</w:t>
      </w:r>
      <w:r>
        <w:t>4</w:t>
      </w:r>
      <w:r>
        <w:t>个方面突出问题。其中</w:t>
      </w:r>
      <w:r>
        <w:t>,</w:t>
      </w:r>
      <w:r>
        <w:t>依法解决人民法院裁判</w:t>
      </w:r>
      <w:r>
        <w:t>“</w:t>
      </w:r>
      <w:r>
        <w:t>执行难</w:t>
      </w:r>
      <w:r>
        <w:t>”</w:t>
      </w:r>
      <w:r>
        <w:t>问题</w:t>
      </w:r>
      <w:r>
        <w:t>,</w:t>
      </w:r>
      <w:r>
        <w:t>首当其冲。</w:t>
      </w:r>
    </w:p>
    <w:p w:rsidR="00E915EA" w:rsidRDefault="00E915EA" w:rsidP="00E915EA">
      <w:pPr>
        <w:ind w:firstLineChars="200" w:firstLine="420"/>
      </w:pPr>
      <w:r>
        <w:rPr>
          <w:rFonts w:hint="eastAsia"/>
        </w:rPr>
        <w:t>《法制日报》记者近日了解到</w:t>
      </w:r>
      <w:r>
        <w:t>,</w:t>
      </w:r>
      <w:r>
        <w:t>宁夏自治区党委政法委要求</w:t>
      </w:r>
      <w:r>
        <w:t>,</w:t>
      </w:r>
      <w:r>
        <w:t>各级法院要进一步发挥好主体作用</w:t>
      </w:r>
      <w:r>
        <w:t>,</w:t>
      </w:r>
      <w:r>
        <w:t>各地党政领导干部特别是</w:t>
      </w:r>
      <w:r>
        <w:t>“</w:t>
      </w:r>
      <w:r>
        <w:t>一把手</w:t>
      </w:r>
      <w:r>
        <w:t>”</w:t>
      </w:r>
      <w:r>
        <w:t>要切实担负起领导责任</w:t>
      </w:r>
      <w:r>
        <w:t>,</w:t>
      </w:r>
      <w:r>
        <w:t>像脱贫攻坚一样精准施策、挂图作战</w:t>
      </w:r>
      <w:r>
        <w:t>,</w:t>
      </w:r>
      <w:r>
        <w:t>不断完善执行联动机制</w:t>
      </w:r>
      <w:r>
        <w:t>,</w:t>
      </w:r>
      <w:r>
        <w:t>构建标本兼治、综合治理解决执行难的共治</w:t>
      </w:r>
      <w:r>
        <w:t>“</w:t>
      </w:r>
      <w:r>
        <w:t>大格局</w:t>
      </w:r>
      <w:r>
        <w:t>”,</w:t>
      </w:r>
      <w:r>
        <w:t>形成执行</w:t>
      </w:r>
      <w:r>
        <w:t>“</w:t>
      </w:r>
      <w:r>
        <w:t>大合力</w:t>
      </w:r>
      <w:r>
        <w:t>”</w:t>
      </w:r>
      <w:r>
        <w:t>。</w:t>
      </w:r>
    </w:p>
    <w:p w:rsidR="00E915EA" w:rsidRDefault="00E915EA" w:rsidP="00E915EA">
      <w:pPr>
        <w:ind w:firstLineChars="200" w:firstLine="420"/>
      </w:pPr>
      <w:r>
        <w:rPr>
          <w:rFonts w:hint="eastAsia"/>
        </w:rPr>
        <w:t>借力“互联网</w:t>
      </w:r>
      <w:r>
        <w:t>+”</w:t>
      </w:r>
    </w:p>
    <w:p w:rsidR="00E915EA" w:rsidRDefault="00E915EA" w:rsidP="00E915EA">
      <w:pPr>
        <w:ind w:firstLineChars="200" w:firstLine="420"/>
      </w:pPr>
      <w:r>
        <w:t>4</w:t>
      </w:r>
      <w:r>
        <w:t>月</w:t>
      </w:r>
      <w:r>
        <w:t>17</w:t>
      </w:r>
      <w:r>
        <w:t>日</w:t>
      </w:r>
      <w:r>
        <w:t>,</w:t>
      </w:r>
      <w:r>
        <w:t>贺兰县人民法院与北京京东世纪贸易有限公司签订</w:t>
      </w:r>
      <w:r>
        <w:t>“</w:t>
      </w:r>
      <w:r>
        <w:t>贺兰县人民法院、京东集团互联网</w:t>
      </w:r>
      <w:r>
        <w:t>+</w:t>
      </w:r>
      <w:r>
        <w:t>战略合作框架协议</w:t>
      </w:r>
      <w:r>
        <w:t>”,</w:t>
      </w:r>
      <w:r>
        <w:t>双方将在网络司法拍卖等方面开展合作</w:t>
      </w:r>
      <w:r>
        <w:t>,</w:t>
      </w:r>
      <w:r>
        <w:t>标志着该院继率先全区法院借力蚂蚁金服和</w:t>
      </w:r>
      <w:r>
        <w:t>“</w:t>
      </w:r>
      <w:r>
        <w:t>网格云</w:t>
      </w:r>
      <w:r>
        <w:t>”</w:t>
      </w:r>
      <w:r>
        <w:t>全方位查找失信被执行人财产线索之后</w:t>
      </w:r>
      <w:r>
        <w:t>,</w:t>
      </w:r>
      <w:r>
        <w:t>为破解执行难再出撒手锏。</w:t>
      </w:r>
    </w:p>
    <w:p w:rsidR="00E915EA" w:rsidRDefault="00E915EA" w:rsidP="00E915EA">
      <w:pPr>
        <w:ind w:firstLineChars="200" w:firstLine="420"/>
      </w:pPr>
      <w:r>
        <w:rPr>
          <w:rFonts w:hint="eastAsia"/>
        </w:rPr>
        <w:t>按照协议</w:t>
      </w:r>
      <w:r>
        <w:t>,</w:t>
      </w:r>
      <w:r>
        <w:t>贺兰县法院借助京东集团网络平台、客户、数据、技术及物流等优势资源</w:t>
      </w:r>
      <w:r>
        <w:t>,</w:t>
      </w:r>
      <w:r>
        <w:t>在互联网</w:t>
      </w:r>
      <w:r>
        <w:t>+</w:t>
      </w:r>
      <w:r>
        <w:t>仓储物流、数据服务、金融服务等方面与京东集团开展长期合作。合作初期主要是为拓展网络司法拍卖渠道</w:t>
      </w:r>
      <w:r>
        <w:t>,</w:t>
      </w:r>
      <w:r>
        <w:t>提高司法拍卖效率。随着双方合作的不断拓展、深化</w:t>
      </w:r>
      <w:r>
        <w:t>,</w:t>
      </w:r>
      <w:r>
        <w:t>还将在拍卖物品的保管、维护、运输、配送、交付</w:t>
      </w:r>
      <w:r>
        <w:t>,</w:t>
      </w:r>
      <w:r>
        <w:t>涉案资产的评估</w:t>
      </w:r>
      <w:r>
        <w:t>,</w:t>
      </w:r>
      <w:r>
        <w:t>及拍卖资金的流转、结算、贷款等方面进一步加强合作。</w:t>
      </w:r>
    </w:p>
    <w:p w:rsidR="00E915EA" w:rsidRDefault="00E915EA" w:rsidP="00E915EA">
      <w:pPr>
        <w:ind w:firstLineChars="200" w:firstLine="420"/>
      </w:pPr>
      <w:r>
        <w:rPr>
          <w:rFonts w:hint="eastAsia"/>
        </w:rPr>
        <w:t>自“用两到三年基本解决执行难”攻坚战打响以来</w:t>
      </w:r>
      <w:r>
        <w:t>,</w:t>
      </w:r>
      <w:r>
        <w:t>面对</w:t>
      </w:r>
      <w:r>
        <w:t>“</w:t>
      </w:r>
      <w:r>
        <w:t>执行案件多、办案人员少、被执行人难找、财产线索难查</w:t>
      </w:r>
      <w:r>
        <w:t>”</w:t>
      </w:r>
      <w:r>
        <w:t>等诸多难题</w:t>
      </w:r>
      <w:r>
        <w:t>,</w:t>
      </w:r>
      <w:r>
        <w:t>贺兰县法院积极创新工作方法</w:t>
      </w:r>
      <w:r>
        <w:t>,</w:t>
      </w:r>
      <w:r>
        <w:t>不断提高信息化应用水平</w:t>
      </w:r>
      <w:r>
        <w:t>,</w:t>
      </w:r>
      <w:r>
        <w:t>通过完善执行管理机制、拓展执行查控范围和手段、发布悬赏执行公告、网络直播执行过程等多项创新举措。</w:t>
      </w:r>
    </w:p>
    <w:p w:rsidR="00E915EA" w:rsidRDefault="00E915EA" w:rsidP="00E915EA">
      <w:pPr>
        <w:ind w:firstLineChars="200" w:firstLine="420"/>
      </w:pPr>
      <w:r>
        <w:rPr>
          <w:rFonts w:hint="eastAsia"/>
        </w:rPr>
        <w:t>去年</w:t>
      </w:r>
      <w:r>
        <w:t>3</w:t>
      </w:r>
      <w:r>
        <w:t>月</w:t>
      </w:r>
      <w:r>
        <w:t>,</w:t>
      </w:r>
      <w:r>
        <w:t>该院尝试利用大数据信息获取执行线索</w:t>
      </w:r>
      <w:r>
        <w:t>,</w:t>
      </w:r>
      <w:r>
        <w:t>通过同蚂蚁金服建立长效远程协助机制</w:t>
      </w:r>
      <w:r>
        <w:t>,</w:t>
      </w:r>
      <w:r>
        <w:t>定期将法院被执行人信息发送给蚂蚁金服</w:t>
      </w:r>
      <w:r>
        <w:t>,</w:t>
      </w:r>
      <w:r>
        <w:t>蚂蚁金服通过后台查询</w:t>
      </w:r>
      <w:r>
        <w:t>,</w:t>
      </w:r>
      <w:r>
        <w:t>将被执行人的网购信息反馈给法院</w:t>
      </w:r>
      <w:r>
        <w:t>,</w:t>
      </w:r>
      <w:r>
        <w:t>协助法院查找被执行人</w:t>
      </w:r>
      <w:r>
        <w:t>,</w:t>
      </w:r>
      <w:r>
        <w:t>控制被执行人财产</w:t>
      </w:r>
      <w:r>
        <w:t>,</w:t>
      </w:r>
      <w:r>
        <w:t>进而顺利执结案件。目前</w:t>
      </w:r>
      <w:r>
        <w:t>,</w:t>
      </w:r>
      <w:r>
        <w:t>已发出</w:t>
      </w:r>
      <w:r>
        <w:t>4596</w:t>
      </w:r>
      <w:r>
        <w:t>人次协助查询通知书</w:t>
      </w:r>
      <w:r>
        <w:t>,</w:t>
      </w:r>
      <w:r>
        <w:t>通过数据分析</w:t>
      </w:r>
      <w:r>
        <w:t>,</w:t>
      </w:r>
      <w:r>
        <w:t>能够确定被执行人下落的案件占被查询人的</w:t>
      </w:r>
      <w:r>
        <w:t>23.8%</w:t>
      </w:r>
      <w:r>
        <w:t>。同时</w:t>
      </w:r>
      <w:r>
        <w:t>,</w:t>
      </w:r>
      <w:r>
        <w:t>该院还借力贺兰县</w:t>
      </w:r>
      <w:r>
        <w:t>“</w:t>
      </w:r>
      <w:r>
        <w:t>政法云</w:t>
      </w:r>
      <w:r>
        <w:t>”</w:t>
      </w:r>
      <w:r>
        <w:t>信息综合管理平台</w:t>
      </w:r>
      <w:r>
        <w:t>,</w:t>
      </w:r>
      <w:r>
        <w:t>与社区网格员联网</w:t>
      </w:r>
      <w:r>
        <w:t>,</w:t>
      </w:r>
      <w:r>
        <w:t>查询被执行人</w:t>
      </w:r>
      <w:r>
        <w:t>265</w:t>
      </w:r>
      <w:r>
        <w:t>人</w:t>
      </w:r>
      <w:r>
        <w:t>,</w:t>
      </w:r>
      <w:r>
        <w:t>提供</w:t>
      </w:r>
      <w:r>
        <w:t>168</w:t>
      </w:r>
      <w:r>
        <w:t>人信息</w:t>
      </w:r>
      <w:r>
        <w:t>,</w:t>
      </w:r>
      <w:r>
        <w:t>找到被执行人</w:t>
      </w:r>
      <w:r>
        <w:t>115</w:t>
      </w:r>
      <w:r>
        <w:t>人。</w:t>
      </w:r>
    </w:p>
    <w:p w:rsidR="00E915EA" w:rsidRDefault="00E915EA" w:rsidP="00E915EA">
      <w:pPr>
        <w:ind w:firstLineChars="200" w:firstLine="420"/>
      </w:pPr>
      <w:r>
        <w:rPr>
          <w:rFonts w:hint="eastAsia"/>
        </w:rPr>
        <w:t>压缩“老赖”空间</w:t>
      </w:r>
    </w:p>
    <w:p w:rsidR="00E915EA" w:rsidRDefault="00E915EA" w:rsidP="00E915EA">
      <w:pPr>
        <w:ind w:firstLineChars="200" w:firstLine="420"/>
      </w:pPr>
      <w:r>
        <w:t>4</w:t>
      </w:r>
      <w:r>
        <w:t>月</w:t>
      </w:r>
      <w:r>
        <w:t>24</w:t>
      </w:r>
      <w:r>
        <w:t>日</w:t>
      </w:r>
      <w:r>
        <w:t>,</w:t>
      </w:r>
      <w:r>
        <w:t>固原市原州区人民法院与中国人民保险股份有限公司原州区支公司举行执行悬赏保险服务合作协议签约仪式</w:t>
      </w:r>
      <w:r>
        <w:t>,</w:t>
      </w:r>
      <w:r>
        <w:t>吸引更多的热心群众成为</w:t>
      </w:r>
      <w:r>
        <w:t>“</w:t>
      </w:r>
      <w:r>
        <w:t>赏金猎人</w:t>
      </w:r>
      <w:r>
        <w:t>”,</w:t>
      </w:r>
      <w:r>
        <w:t>借助人民群众的力量查找被执行人及其财产线索</w:t>
      </w:r>
      <w:r>
        <w:t>,</w:t>
      </w:r>
      <w:r>
        <w:t>让举报人有奖、申请人实现债权、法院执结案件、</w:t>
      </w:r>
      <w:r>
        <w:t>“</w:t>
      </w:r>
      <w:r>
        <w:t>老赖</w:t>
      </w:r>
      <w:r>
        <w:t>”</w:t>
      </w:r>
      <w:r>
        <w:t>无处藏身。</w:t>
      </w:r>
    </w:p>
    <w:p w:rsidR="00E915EA" w:rsidRDefault="00E915EA" w:rsidP="00E915EA">
      <w:pPr>
        <w:ind w:firstLineChars="200" w:firstLine="420"/>
      </w:pPr>
      <w:r>
        <w:rPr>
          <w:rFonts w:hint="eastAsia"/>
        </w:rPr>
        <w:t>多年来</w:t>
      </w:r>
      <w:r>
        <w:t>,</w:t>
      </w:r>
      <w:r>
        <w:t>由于部分被执行人恶意规避执行、隐匿财产</w:t>
      </w:r>
      <w:r>
        <w:t>,</w:t>
      </w:r>
      <w:r>
        <w:t>大量执行案件得不到有效执行</w:t>
      </w:r>
      <w:r>
        <w:t>,“</w:t>
      </w:r>
      <w:r>
        <w:t>人难找、物难寻</w:t>
      </w:r>
      <w:r>
        <w:t>”</w:t>
      </w:r>
      <w:r>
        <w:t>是造成法院执行难的主要因素。原州区法院与人保财险原州区支公司推出执行悬赏保险机制</w:t>
      </w:r>
      <w:r>
        <w:t>,</w:t>
      </w:r>
      <w:r>
        <w:t>申请执行人只需缴纳少量保费</w:t>
      </w:r>
      <w:r>
        <w:t>,</w:t>
      </w:r>
      <w:r>
        <w:t>即可获取由保险公司支付的大额悬赏金</w:t>
      </w:r>
      <w:r>
        <w:t>,</w:t>
      </w:r>
      <w:r>
        <w:t>举报人在保险期内可向法院举报被执行人下落及财产线索</w:t>
      </w:r>
      <w:r>
        <w:t>,</w:t>
      </w:r>
      <w:r>
        <w:t>一经法院查证属实</w:t>
      </w:r>
      <w:r>
        <w:t>,</w:t>
      </w:r>
      <w:r>
        <w:t>即由保险公司负责向举报人支付其应获得的悬赏金额。保险公司作为第三方介入悬赏执行工作</w:t>
      </w:r>
      <w:r>
        <w:t>,</w:t>
      </w:r>
      <w:r>
        <w:t>实行悬赏执行与举报奖励</w:t>
      </w:r>
      <w:r>
        <w:t>,</w:t>
      </w:r>
      <w:r>
        <w:t>是法院在积极采取传统的网络查控、限制高消费、罚款、拘留、纳入失信被执行人名单、诉讼保全、悬</w:t>
      </w:r>
      <w:r>
        <w:rPr>
          <w:rFonts w:hint="eastAsia"/>
        </w:rPr>
        <w:t>赏执行等多种执行措施和强制手段惩治“老赖”的又一新举措。</w:t>
      </w:r>
    </w:p>
    <w:p w:rsidR="00E915EA" w:rsidRDefault="00E915EA" w:rsidP="00E915EA">
      <w:pPr>
        <w:ind w:firstLineChars="200" w:firstLine="420"/>
      </w:pPr>
      <w:r>
        <w:rPr>
          <w:rFonts w:hint="eastAsia"/>
        </w:rPr>
        <w:t>已成功引入这一机制的吴忠市利通区人民法院院长马龙告诉记者</w:t>
      </w:r>
      <w:r>
        <w:t>,</w:t>
      </w:r>
      <w:r>
        <w:t>让执行工作落实到位、让被</w:t>
      </w:r>
      <w:r>
        <w:lastRenderedPageBreak/>
        <w:t>执行人切实履行义务、让申请人合法权益得到保障</w:t>
      </w:r>
      <w:r>
        <w:t>,</w:t>
      </w:r>
      <w:r>
        <w:t>既是法院执行工作的出发点</w:t>
      </w:r>
      <w:r>
        <w:t>,</w:t>
      </w:r>
      <w:r>
        <w:t>也是落脚点。把保险机制引入执行悬赏</w:t>
      </w:r>
      <w:r>
        <w:t>,</w:t>
      </w:r>
      <w:r>
        <w:t>将进一步增强执行工作的强度和厚度</w:t>
      </w:r>
      <w:r>
        <w:t>,</w:t>
      </w:r>
      <w:r>
        <w:t>为打赢执行攻坚战开辟新的道路。</w:t>
      </w:r>
    </w:p>
    <w:p w:rsidR="00E915EA" w:rsidRDefault="00E915EA" w:rsidP="00E915EA">
      <w:pPr>
        <w:ind w:firstLineChars="200" w:firstLine="420"/>
      </w:pPr>
      <w:r>
        <w:rPr>
          <w:rFonts w:hint="eastAsia"/>
        </w:rPr>
        <w:t>记者了解到</w:t>
      </w:r>
      <w:r>
        <w:t>,</w:t>
      </w:r>
      <w:r>
        <w:t>引入这一机制的贺兰县法院已成功执结一起案件。今年</w:t>
      </w:r>
      <w:r>
        <w:t>3</w:t>
      </w:r>
      <w:r>
        <w:t>月</w:t>
      </w:r>
      <w:r>
        <w:t>,</w:t>
      </w:r>
      <w:r>
        <w:t>申请执行人罗某与保险公司签订保险合同后</w:t>
      </w:r>
      <w:r>
        <w:t>,</w:t>
      </w:r>
      <w:r>
        <w:t>主办法官迅速制作悬赏执行公告</w:t>
      </w:r>
      <w:r>
        <w:t>,</w:t>
      </w:r>
      <w:r>
        <w:t>并将公告张贴在群众活动比较密集的公共区域。悬赏公告张贴次日</w:t>
      </w:r>
      <w:r>
        <w:t>,</w:t>
      </w:r>
      <w:r>
        <w:t>被执行人马某便主动联系主办法官</w:t>
      </w:r>
      <w:r>
        <w:t>,</w:t>
      </w:r>
      <w:r>
        <w:t>表示愿意一次性向罗某还清欠款。</w:t>
      </w:r>
    </w:p>
    <w:p w:rsidR="00E915EA" w:rsidRDefault="00E915EA" w:rsidP="00E915EA">
      <w:pPr>
        <w:ind w:firstLineChars="200" w:firstLine="420"/>
      </w:pPr>
      <w:r>
        <w:rPr>
          <w:rFonts w:hint="eastAsia"/>
        </w:rPr>
        <w:t>找准突破口</w:t>
      </w:r>
    </w:p>
    <w:p w:rsidR="00E915EA" w:rsidRDefault="00E915EA" w:rsidP="00E915EA">
      <w:pPr>
        <w:ind w:firstLineChars="200" w:firstLine="420"/>
      </w:pPr>
      <w:r>
        <w:rPr>
          <w:rFonts w:hint="eastAsia"/>
        </w:rPr>
        <w:t>“基本解决执行难”是一项系统工程</w:t>
      </w:r>
      <w:r>
        <w:t>,</w:t>
      </w:r>
      <w:r>
        <w:t>受到自治区党委、政府的高度重视</w:t>
      </w:r>
      <w:r>
        <w:t>,</w:t>
      </w:r>
      <w:r>
        <w:t>并出台支持法院解决执行难意见</w:t>
      </w:r>
      <w:r>
        <w:t>,</w:t>
      </w:r>
      <w:r>
        <w:t>由自治区党委政法委牵头</w:t>
      </w:r>
      <w:r>
        <w:t>54</w:t>
      </w:r>
      <w:r>
        <w:t>家成员单位</w:t>
      </w:r>
      <w:r>
        <w:t>,</w:t>
      </w:r>
      <w:r>
        <w:t>成立联动机制领导小组</w:t>
      </w:r>
      <w:r>
        <w:t>,</w:t>
      </w:r>
      <w:r>
        <w:t>定期召开推进会。</w:t>
      </w:r>
    </w:p>
    <w:p w:rsidR="00E915EA" w:rsidRDefault="00E915EA" w:rsidP="00E915EA">
      <w:pPr>
        <w:ind w:firstLineChars="200" w:firstLine="420"/>
      </w:pPr>
      <w:r>
        <w:rPr>
          <w:rFonts w:hint="eastAsia"/>
        </w:rPr>
        <w:t>找准破解执行难突破口</w:t>
      </w:r>
      <w:r>
        <w:t>,</w:t>
      </w:r>
      <w:r>
        <w:t>突出抓好党政机关、两代表一委员、党员干部以及国企为被执行人的执行工作</w:t>
      </w:r>
      <w:r>
        <w:t>,</w:t>
      </w:r>
      <w:r>
        <w:t>按照</w:t>
      </w:r>
      <w:r>
        <w:t>“</w:t>
      </w:r>
      <w:r>
        <w:t>一处失信、处处受限</w:t>
      </w:r>
      <w:r>
        <w:t>”</w:t>
      </w:r>
      <w:r>
        <w:t>的要求</w:t>
      </w:r>
      <w:r>
        <w:t>,</w:t>
      </w:r>
      <w:r>
        <w:t>将守法守信情况作为代表委员选举、干部提拔任用、先进模范评选等审核把关的重要标准</w:t>
      </w:r>
      <w:r>
        <w:t>,</w:t>
      </w:r>
      <w:r>
        <w:t>始终强调这部分群体的带头示范作用。</w:t>
      </w:r>
    </w:p>
    <w:p w:rsidR="00E915EA" w:rsidRDefault="00E915EA" w:rsidP="00E915EA">
      <w:pPr>
        <w:ind w:firstLineChars="200" w:firstLine="420"/>
      </w:pPr>
      <w:r>
        <w:rPr>
          <w:rFonts w:hint="eastAsia"/>
        </w:rPr>
        <w:t>对涉党政机关执行案件</w:t>
      </w:r>
      <w:r>
        <w:t>,</w:t>
      </w:r>
      <w:r>
        <w:t>采取建立台账、逐案化解、结案销号办法</w:t>
      </w:r>
      <w:r>
        <w:t>,</w:t>
      </w:r>
      <w:r>
        <w:t>加强全程跟踪督办</w:t>
      </w:r>
      <w:r>
        <w:t>,</w:t>
      </w:r>
      <w:r>
        <w:t>追踪问效。自治区党委政法委、自治区高级人民法院定时通报涉党政机关履行生效法律文书的结案情况和涉特殊执行主体案件执行情况</w:t>
      </w:r>
      <w:r>
        <w:t>,</w:t>
      </w:r>
      <w:r>
        <w:t>定时公布。去年</w:t>
      </w:r>
      <w:r>
        <w:t>,</w:t>
      </w:r>
      <w:r>
        <w:t>全区涉党政机关原有执行案件</w:t>
      </w:r>
      <w:r>
        <w:t>47</w:t>
      </w:r>
      <w:r>
        <w:t>件</w:t>
      </w:r>
      <w:r>
        <w:t>,</w:t>
      </w:r>
      <w:r>
        <w:t>已结</w:t>
      </w:r>
      <w:r>
        <w:t>42</w:t>
      </w:r>
      <w:r>
        <w:t>件；去年</w:t>
      </w:r>
      <w:r>
        <w:t>8</w:t>
      </w:r>
      <w:r>
        <w:t>月召开动员会以来</w:t>
      </w:r>
      <w:r>
        <w:t>,</w:t>
      </w:r>
      <w:r>
        <w:t>新收涉党政机关执行案件</w:t>
      </w:r>
      <w:r>
        <w:t>85</w:t>
      </w:r>
      <w:r>
        <w:t>件</w:t>
      </w:r>
      <w:r>
        <w:t>,</w:t>
      </w:r>
      <w:r>
        <w:t>已结</w:t>
      </w:r>
      <w:r>
        <w:t>54</w:t>
      </w:r>
      <w:r>
        <w:t>件</w:t>
      </w:r>
      <w:r>
        <w:t>,</w:t>
      </w:r>
      <w:r>
        <w:t>取得明显效果。</w:t>
      </w:r>
    </w:p>
    <w:p w:rsidR="00E915EA" w:rsidRDefault="00E915EA" w:rsidP="00E915EA">
      <w:pPr>
        <w:ind w:firstLineChars="200" w:firstLine="420"/>
      </w:pPr>
      <w:r>
        <w:rPr>
          <w:rFonts w:hint="eastAsia"/>
        </w:rPr>
        <w:t>今年</w:t>
      </w:r>
      <w:r>
        <w:t>4</w:t>
      </w:r>
      <w:r>
        <w:t>月</w:t>
      </w:r>
      <w:r>
        <w:t>20</w:t>
      </w:r>
      <w:r>
        <w:t>日</w:t>
      </w:r>
      <w:r>
        <w:t>,</w:t>
      </w:r>
      <w:r>
        <w:t>宁夏高院启动以清理有能力履行而未履行案件为主的基本解决执行难</w:t>
      </w:r>
      <w:r>
        <w:t>“</w:t>
      </w:r>
      <w:r>
        <w:t>飓风行动</w:t>
      </w:r>
      <w:r>
        <w:t>”</w:t>
      </w:r>
      <w:r>
        <w:t>专项活动</w:t>
      </w:r>
      <w:r>
        <w:t>,</w:t>
      </w:r>
      <w:r>
        <w:t>活动将持续到今年</w:t>
      </w:r>
      <w:r>
        <w:t>10</w:t>
      </w:r>
      <w:r>
        <w:t>月底。</w:t>
      </w:r>
    </w:p>
    <w:p w:rsidR="00E915EA" w:rsidRDefault="00E915EA" w:rsidP="00E915EA">
      <w:pPr>
        <w:ind w:firstLineChars="200" w:firstLine="420"/>
        <w:rPr>
          <w:rFonts w:hint="eastAsia"/>
        </w:rPr>
      </w:pPr>
      <w:r>
        <w:rPr>
          <w:rFonts w:hint="eastAsia"/>
        </w:rPr>
        <w:t>宁夏高院院长沙闻麟要求</w:t>
      </w:r>
      <w:r>
        <w:t>,</w:t>
      </w:r>
      <w:r>
        <w:t>着力解决人民群众反映强烈的消极执行、规避执行、阻碍执行等执行领域的突出问题</w:t>
      </w:r>
      <w:r>
        <w:t>,</w:t>
      </w:r>
      <w:r>
        <w:t>确保有财产可供执行案件</w:t>
      </w:r>
      <w:r>
        <w:t>90%</w:t>
      </w:r>
      <w:r>
        <w:t>以上在法定期限内执结</w:t>
      </w:r>
      <w:r>
        <w:t>,</w:t>
      </w:r>
      <w:r>
        <w:t>终结本次执行程序案件</w:t>
      </w:r>
      <w:r>
        <w:t>90%</w:t>
      </w:r>
      <w:r>
        <w:t>以上符合规范要求。全区法院要对全部执行案件进行排查</w:t>
      </w:r>
      <w:r>
        <w:t>,</w:t>
      </w:r>
      <w:r>
        <w:t>全国法院执行案件流程信息管理系统上超过</w:t>
      </w:r>
      <w:r>
        <w:t>6</w:t>
      </w:r>
      <w:r>
        <w:t>个月未结案件</w:t>
      </w:r>
      <w:r>
        <w:t>,</w:t>
      </w:r>
      <w:r>
        <w:t>要全部完成财产查控</w:t>
      </w:r>
      <w:r>
        <w:t>,</w:t>
      </w:r>
      <w:r>
        <w:t>属于有财产的</w:t>
      </w:r>
      <w:r>
        <w:t>,</w:t>
      </w:r>
      <w:r>
        <w:t>要全部执结或进入处置程序。严格执行最高人民法院规范终结本次执行程序的规定以及自治区高级法院《关于严格规范民事无财产可供执行案件办理工作的规定</w:t>
      </w:r>
      <w:r>
        <w:t>(</w:t>
      </w:r>
      <w:r>
        <w:t>试行</w:t>
      </w:r>
      <w:r>
        <w:t>)</w:t>
      </w:r>
      <w:r>
        <w:t>》</w:t>
      </w:r>
      <w:r>
        <w:t>,</w:t>
      </w:r>
      <w:r>
        <w:t>符合程序标准和实体标准</w:t>
      </w:r>
      <w:r>
        <w:t>,</w:t>
      </w:r>
      <w:r>
        <w:t>穷尽法定的一切执</w:t>
      </w:r>
      <w:r>
        <w:rPr>
          <w:rFonts w:hint="eastAsia"/>
        </w:rPr>
        <w:t>行措施</w:t>
      </w:r>
      <w:r>
        <w:t>,</w:t>
      </w:r>
      <w:r>
        <w:t>严格终本案件合格率考核</w:t>
      </w:r>
      <w:r>
        <w:t>,</w:t>
      </w:r>
      <w:r>
        <w:t>坚决杜绝随意终本或为片面追求结案率滥用终本方式结案和反复恢复现象的发生。专项活动中</w:t>
      </w:r>
      <w:r>
        <w:t>,</w:t>
      </w:r>
      <w:r>
        <w:t>对标第三方评估指标体系</w:t>
      </w:r>
      <w:r>
        <w:t>,</w:t>
      </w:r>
      <w:r>
        <w:t>确保考核关键指标达标</w:t>
      </w:r>
      <w:r>
        <w:t>,</w:t>
      </w:r>
      <w:r>
        <w:t>全部实现</w:t>
      </w:r>
      <w:r>
        <w:t>“</w:t>
      </w:r>
      <w:r>
        <w:t>基本解决执行难</w:t>
      </w:r>
      <w:r>
        <w:t>”</w:t>
      </w:r>
      <w:r>
        <w:t>的工作目标。</w:t>
      </w:r>
    </w:p>
    <w:p w:rsidR="00E915EA" w:rsidRDefault="00E915EA" w:rsidP="00E915EA">
      <w:pPr>
        <w:ind w:firstLineChars="200" w:firstLine="420"/>
        <w:jc w:val="right"/>
        <w:rPr>
          <w:rFonts w:hint="eastAsia"/>
        </w:rPr>
      </w:pPr>
      <w:r w:rsidRPr="00205411">
        <w:rPr>
          <w:rFonts w:hint="eastAsia"/>
        </w:rPr>
        <w:t>法制网</w:t>
      </w:r>
      <w:r>
        <w:t>2018-5-</w:t>
      </w:r>
      <w:r>
        <w:rPr>
          <w:rFonts w:hint="eastAsia"/>
        </w:rPr>
        <w:t>7</w:t>
      </w:r>
    </w:p>
    <w:p w:rsidR="00E915EA" w:rsidRDefault="00E915EA" w:rsidP="003C59A6">
      <w:pPr>
        <w:sectPr w:rsidR="00E915EA" w:rsidSect="003C59A6">
          <w:type w:val="continuous"/>
          <w:pgSz w:w="11906" w:h="16838" w:code="9"/>
          <w:pgMar w:top="1644" w:right="1236" w:bottom="1418" w:left="1814" w:header="851" w:footer="907" w:gutter="0"/>
          <w:pgNumType w:start="1"/>
          <w:cols w:space="425"/>
          <w:docGrid w:type="lines" w:linePitch="341" w:charSpace="2373"/>
        </w:sectPr>
      </w:pPr>
    </w:p>
    <w:p w:rsidR="003C59A6" w:rsidRDefault="003C59A6"/>
    <w:sectPr w:rsidR="003C59A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5BF0" w:rsidRDefault="00C95BF0">
      <w:r>
        <w:separator/>
      </w:r>
    </w:p>
  </w:endnote>
  <w:endnote w:type="continuationSeparator" w:id="1">
    <w:p w:rsidR="00C95BF0" w:rsidRDefault="00C95BF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5BF0" w:rsidRDefault="00C95BF0">
      <w:r>
        <w:separator/>
      </w:r>
    </w:p>
  </w:footnote>
  <w:footnote w:type="continuationSeparator" w:id="1">
    <w:p w:rsidR="00C95BF0" w:rsidRDefault="00C95BF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915EA"/>
    <w:rsid w:val="003C59A6"/>
    <w:rsid w:val="00455A18"/>
    <w:rsid w:val="00C95BF0"/>
    <w:rsid w:val="00E915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E915EA"/>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15EA"/>
    <w:rPr>
      <w:rFonts w:ascii="黑体" w:eastAsia="黑体" w:hAnsi="宋体" w:cs="Times New Roman"/>
      <w:b/>
      <w:kern w:val="36"/>
      <w:sz w:val="32"/>
      <w:szCs w:val="32"/>
    </w:rPr>
  </w:style>
  <w:style w:type="paragraph" w:customStyle="1" w:styleId="Char2CharCharChar">
    <w:name w:val="Char2 Char Char Char"/>
    <w:basedOn w:val="a"/>
    <w:autoRedefine/>
    <w:rsid w:val="00E915EA"/>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455A1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455A18"/>
    <w:rPr>
      <w:kern w:val="2"/>
      <w:sz w:val="18"/>
      <w:szCs w:val="18"/>
    </w:rPr>
  </w:style>
  <w:style w:type="paragraph" w:styleId="a4">
    <w:name w:val="footer"/>
    <w:basedOn w:val="a"/>
    <w:link w:val="Char0"/>
    <w:uiPriority w:val="99"/>
    <w:semiHidden/>
    <w:unhideWhenUsed/>
    <w:rsid w:val="00455A1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455A18"/>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362</Words>
  <Characters>2070</Characters>
  <Application>Microsoft Office Word</Application>
  <DocSecurity>0</DocSecurity>
  <Lines>17</Lines>
  <Paragraphs>4</Paragraphs>
  <ScaleCrop>false</ScaleCrop>
  <Company>Microsoft</Company>
  <LinksUpToDate>false</LinksUpToDate>
  <CharactersWithSpaces>2428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2022-06-29T03:43:00Z</dcterms:created>
  <dcterms:modified xsi:type="dcterms:W3CDTF">2022-06-29T03:43:00Z</dcterms:modified>
</cp:coreProperties>
</file>