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15" w:rsidRDefault="00616B15" w:rsidP="00B6507D">
      <w:pPr>
        <w:pStyle w:val="1"/>
        <w:rPr>
          <w:rFonts w:hint="eastAsia"/>
        </w:rPr>
      </w:pPr>
      <w:r w:rsidRPr="00B6507D">
        <w:rPr>
          <w:rFonts w:hint="eastAsia"/>
        </w:rPr>
        <w:t>哈尔滨市扫黑除恶举报受理中心揭牌运行</w:t>
      </w:r>
    </w:p>
    <w:p w:rsidR="00616B15" w:rsidRDefault="00616B15" w:rsidP="00616B15">
      <w:pPr>
        <w:ind w:firstLineChars="200" w:firstLine="420"/>
      </w:pPr>
      <w:smartTag w:uri="urn:schemas-microsoft-com:office:smarttags" w:element="chsdate">
        <w:smartTagPr>
          <w:attr w:name="IsROCDate" w:val="False"/>
          <w:attr w:name="IsLunarDate" w:val="False"/>
          <w:attr w:name="Day" w:val="25"/>
          <w:attr w:name="Month" w:val="1"/>
          <w:attr w:name="Year" w:val="2019"/>
        </w:smartTagPr>
        <w:r>
          <w:t>1</w:t>
        </w:r>
        <w:r>
          <w:t>月</w:t>
        </w:r>
        <w:r>
          <w:t>25</w:t>
        </w:r>
        <w:r>
          <w:t>日</w:t>
        </w:r>
      </w:smartTag>
      <w:r>
        <w:t>，哈尔滨市扫黑除恶举报受理中心举行揭牌仪式，市委常委、市委政法委书记任锐忱，市政府党组成员、市公安局局长刘亚洲出席了启动仪式，并共同为哈尔滨市扫黑除恶举报受理中心揭牌。</w:t>
      </w:r>
    </w:p>
    <w:p w:rsidR="00616B15" w:rsidRDefault="00616B15" w:rsidP="00616B15">
      <w:pPr>
        <w:ind w:firstLineChars="200" w:firstLine="420"/>
      </w:pPr>
      <w:r>
        <w:rPr>
          <w:rFonts w:hint="eastAsia"/>
        </w:rPr>
        <w:t>扫黑除恶举报受理中心启动运行是哈尔滨市扫黑除恶专项斗争领导小组根据形势发展需要，全面回应群众需求，充分激发群众参与热情，打赢扫黑除恶人民战争，推出的一项重要举措。该中心由市扫黑办直接管理，接受哈尔滨市全域涉黑涉恶线索举报受理工作。</w:t>
      </w:r>
    </w:p>
    <w:p w:rsidR="00616B15" w:rsidRDefault="00616B15" w:rsidP="00616B15">
      <w:pPr>
        <w:ind w:firstLineChars="200" w:firstLine="420"/>
      </w:pPr>
      <w:r>
        <w:rPr>
          <w:rFonts w:hint="eastAsia"/>
        </w:rPr>
        <w:t>为最大限度地消除群众顾虑，举报受理中心安排专人</w:t>
      </w:r>
      <w:r>
        <w:t>24</w:t>
      </w:r>
      <w:r>
        <w:t>小时不间断、全天候受理电话、邮箱、信箱、来访举报，实行专人登记、当日筛查、当日汇总、当日移送，确保群众举报的每一件线索都能迅速导入核查程序，做到</w:t>
      </w:r>
      <w:r>
        <w:t>“</w:t>
      </w:r>
      <w:r>
        <w:t>件件有着落、件件有回应</w:t>
      </w:r>
      <w:r>
        <w:t>”</w:t>
      </w:r>
      <w:r>
        <w:t>。对于群众顾虑较大、确有登门受理必要的举报线索，举报受理中心视情安排专人前往举报人认定安全的地点受理举报，做到</w:t>
      </w:r>
      <w:r>
        <w:t>“</w:t>
      </w:r>
      <w:r>
        <w:t>黑恶犯罪线索应收尽收</w:t>
      </w:r>
      <w:r>
        <w:t>”</w:t>
      </w:r>
      <w:r>
        <w:t>，让群众切身感到安全有保障、调查有权威。举报受理中心向社会郑重承诺：</w:t>
      </w:r>
      <w:r>
        <w:t>“</w:t>
      </w:r>
      <w:r>
        <w:t>举报必接、核实必严、查实必惩、反馈必见、有功必奖</w:t>
      </w:r>
      <w:r>
        <w:t>”</w:t>
      </w:r>
      <w:r>
        <w:t>。</w:t>
      </w:r>
    </w:p>
    <w:p w:rsidR="00616B15" w:rsidRDefault="00616B15" w:rsidP="00616B15">
      <w:pPr>
        <w:ind w:firstLineChars="200" w:firstLine="420"/>
      </w:pPr>
      <w:r>
        <w:rPr>
          <w:rFonts w:hint="eastAsia"/>
        </w:rPr>
        <w:t>新设立的群众举报受理中心位于南岗区跃兴街</w:t>
      </w:r>
      <w:r>
        <w:t>3</w:t>
      </w:r>
      <w:r>
        <w:t>号。举报电话：</w:t>
      </w:r>
      <w:r>
        <w:t>0451-84696346,0451-58699097</w:t>
      </w:r>
      <w:r>
        <w:t>；举报信箱：哈尔滨市南岗区跃兴街</w:t>
      </w:r>
      <w:r>
        <w:t>3</w:t>
      </w:r>
      <w:r>
        <w:t>号哈尔滨市举报受理中心，邮编：</w:t>
      </w:r>
      <w:r>
        <w:t>150000</w:t>
      </w:r>
      <w:r>
        <w:t>；举报电子邮箱：</w:t>
      </w:r>
      <w:r>
        <w:t>hsshb2018@163.com</w:t>
      </w:r>
      <w:r>
        <w:t>。</w:t>
      </w:r>
    </w:p>
    <w:p w:rsidR="00616B15" w:rsidRDefault="00616B15" w:rsidP="00616B15">
      <w:pPr>
        <w:ind w:firstLineChars="200" w:firstLine="420"/>
      </w:pPr>
      <w:r>
        <w:rPr>
          <w:rFonts w:hint="eastAsia"/>
        </w:rPr>
        <w:t>近期，全市</w:t>
      </w:r>
      <w:r>
        <w:t>18</w:t>
      </w:r>
      <w:r>
        <w:t>个区、县（市）的举报受理中心将相继揭牌运行，独立办公场所，由当地扫黑办直接管理，严格执行</w:t>
      </w:r>
      <w:r>
        <w:t>“</w:t>
      </w:r>
      <w:r>
        <w:t>五必</w:t>
      </w:r>
      <w:r>
        <w:t>”</w:t>
      </w:r>
      <w:r>
        <w:t>制度，严密线索办理流程，让人民群众切实感受到党委政府扫黑除恶的坚定态度和坚强决心。</w:t>
      </w:r>
    </w:p>
    <w:p w:rsidR="00616B15" w:rsidRDefault="00616B15" w:rsidP="00616B15">
      <w:pPr>
        <w:ind w:firstLineChars="200" w:firstLine="420"/>
      </w:pPr>
      <w:r>
        <w:rPr>
          <w:rFonts w:hint="eastAsia"/>
        </w:rPr>
        <w:t>据悉，为进一步发动群众积极举报涉黑涉恶犯罪线索，哈尔滨市最高奖励金额已由</w:t>
      </w:r>
      <w:r>
        <w:t>8</w:t>
      </w:r>
      <w:r>
        <w:t>万元提高到</w:t>
      </w:r>
      <w:r>
        <w:t>20</w:t>
      </w:r>
      <w:r>
        <w:t>万元，对举报涉黑涉恶在逃人员的，上限奖励</w:t>
      </w:r>
      <w:r>
        <w:t>5</w:t>
      </w:r>
      <w:r>
        <w:t>万元，鼓励群众积极检举揭发、让在逃人员无处藏身。</w:t>
      </w:r>
    </w:p>
    <w:p w:rsidR="00616B15" w:rsidRDefault="00616B15" w:rsidP="00616B15">
      <w:pPr>
        <w:ind w:firstLineChars="200" w:firstLine="420"/>
      </w:pPr>
      <w:r>
        <w:rPr>
          <w:rFonts w:hint="eastAsia"/>
        </w:rPr>
        <w:t>另讯：</w:t>
      </w:r>
    </w:p>
    <w:p w:rsidR="00616B15" w:rsidRDefault="00616B15" w:rsidP="00616B15">
      <w:pPr>
        <w:ind w:firstLineChars="200" w:firstLine="420"/>
      </w:pPr>
      <w:r>
        <w:rPr>
          <w:rFonts w:hint="eastAsia"/>
        </w:rPr>
        <w:t>“火眼金睛”教你辨别</w:t>
      </w:r>
      <w:r>
        <w:t>22</w:t>
      </w:r>
      <w:r>
        <w:t>类黑恶犯罪</w:t>
      </w:r>
    </w:p>
    <w:p w:rsidR="00616B15" w:rsidRDefault="00616B15" w:rsidP="00616B15">
      <w:pPr>
        <w:ind w:firstLineChars="200" w:firstLine="420"/>
      </w:pPr>
      <w:r>
        <w:rPr>
          <w:rFonts w:hint="eastAsia"/>
        </w:rPr>
        <w:t>哈尔滨市扫黑除恶专项斗争领导小组确定的重点打击</w:t>
      </w:r>
      <w:r>
        <w:t>22</w:t>
      </w:r>
      <w:r>
        <w:t>类黑恶犯罪为：</w:t>
      </w:r>
    </w:p>
    <w:p w:rsidR="00616B15" w:rsidRDefault="00616B15" w:rsidP="00616B15">
      <w:pPr>
        <w:ind w:firstLineChars="200" w:firstLine="420"/>
      </w:pPr>
      <w:r>
        <w:t>1</w:t>
      </w:r>
      <w:r>
        <w:t>、威胁政治安全特别是制度安全、政权安全以及向政治领域渗透的黑恶势力。</w:t>
      </w:r>
    </w:p>
    <w:p w:rsidR="00616B15" w:rsidRDefault="00616B15" w:rsidP="00616B15">
      <w:pPr>
        <w:ind w:firstLineChars="200" w:firstLine="420"/>
      </w:pPr>
      <w:r>
        <w:t>2</w:t>
      </w:r>
      <w:r>
        <w:t>、把持基层政权、操纵破坏基层换届选举、垄断农村资源侵吞集体资产的黑恶势力。</w:t>
      </w:r>
    </w:p>
    <w:p w:rsidR="00616B15" w:rsidRDefault="00616B15" w:rsidP="00616B15">
      <w:pPr>
        <w:ind w:firstLineChars="200" w:firstLine="420"/>
      </w:pPr>
      <w:r>
        <w:t>3</w:t>
      </w:r>
      <w:r>
        <w:t>、利用家族、宗族势力横行乡里、称霸一方、欺压残害百姓的</w:t>
      </w:r>
      <w:r>
        <w:t>“</w:t>
      </w:r>
      <w:r>
        <w:t>村霸</w:t>
      </w:r>
      <w:r>
        <w:t>”</w:t>
      </w:r>
      <w:r>
        <w:t>等黑恶势力。</w:t>
      </w:r>
    </w:p>
    <w:p w:rsidR="00616B15" w:rsidRDefault="00616B15" w:rsidP="00616B15">
      <w:pPr>
        <w:ind w:firstLineChars="200" w:firstLine="420"/>
      </w:pPr>
      <w:r>
        <w:t>4</w:t>
      </w:r>
      <w:r>
        <w:t>、在征地、租地、拆迁、工程项目建设等过程中煽动群众闹事、组织策划群体性上访的黑恶势力。</w:t>
      </w:r>
    </w:p>
    <w:p w:rsidR="00616B15" w:rsidRDefault="00616B15" w:rsidP="00616B15">
      <w:pPr>
        <w:ind w:firstLineChars="200" w:firstLine="420"/>
      </w:pPr>
      <w:r>
        <w:t>5</w:t>
      </w:r>
      <w:r>
        <w:t>、在建筑工程、交通运输、矿产资源、渔业捕捞、客运摆渡、粮食收购销售、冰雪旅游、林业等行业领域，强揽工程、恶意竞标、非法占地、滥开滥采的黑恶势力。</w:t>
      </w:r>
    </w:p>
    <w:p w:rsidR="00616B15" w:rsidRDefault="00616B15" w:rsidP="00616B15">
      <w:pPr>
        <w:ind w:firstLineChars="200" w:firstLine="420"/>
      </w:pPr>
      <w:r>
        <w:t>6</w:t>
      </w:r>
      <w:r>
        <w:t>、在商贸集市、批发市场、车站码头、旅游景区等场所欺行霸市、强买强卖、收取保护费的市霸、行霸等黑恶势力。</w:t>
      </w:r>
    </w:p>
    <w:p w:rsidR="00616B15" w:rsidRDefault="00616B15" w:rsidP="00616B15">
      <w:pPr>
        <w:ind w:firstLineChars="200" w:firstLine="420"/>
      </w:pPr>
      <w:r>
        <w:t>7</w:t>
      </w:r>
      <w:r>
        <w:t>、操纵、经营</w:t>
      </w:r>
      <w:r>
        <w:t>“</w:t>
      </w:r>
      <w:r>
        <w:t>黄、赌、毒</w:t>
      </w:r>
      <w:r>
        <w:t>”</w:t>
      </w:r>
      <w:r>
        <w:t>等违法犯罪活动的黑恶势力。</w:t>
      </w:r>
    </w:p>
    <w:p w:rsidR="00616B15" w:rsidRDefault="00616B15" w:rsidP="00616B15">
      <w:pPr>
        <w:ind w:firstLineChars="200" w:firstLine="420"/>
      </w:pPr>
      <w:r>
        <w:t>8</w:t>
      </w:r>
      <w:r>
        <w:t>、校园</w:t>
      </w:r>
      <w:r>
        <w:t>“</w:t>
      </w:r>
      <w:r>
        <w:t>套路贷</w:t>
      </w:r>
      <w:r>
        <w:t>”</w:t>
      </w:r>
      <w:r>
        <w:t>、非法高利放贷、暴力讨债的黑恶势力。</w:t>
      </w:r>
    </w:p>
    <w:p w:rsidR="00616B15" w:rsidRDefault="00616B15" w:rsidP="00616B15">
      <w:pPr>
        <w:ind w:firstLineChars="200" w:firstLine="420"/>
      </w:pPr>
      <w:r>
        <w:t>9</w:t>
      </w:r>
      <w:r>
        <w:t>、插手民间纠纷，充当</w:t>
      </w:r>
      <w:r>
        <w:t>“</w:t>
      </w:r>
      <w:r>
        <w:t>地下执法队</w:t>
      </w:r>
      <w:r>
        <w:t>”</w:t>
      </w:r>
      <w:r>
        <w:t>的黑恶势力。</w:t>
      </w:r>
    </w:p>
    <w:p w:rsidR="00616B15" w:rsidRDefault="00616B15" w:rsidP="00616B15">
      <w:pPr>
        <w:ind w:firstLineChars="200" w:firstLine="420"/>
      </w:pPr>
      <w:r>
        <w:t>10</w:t>
      </w:r>
      <w:r>
        <w:t>、组织雇佣网络</w:t>
      </w:r>
      <w:r>
        <w:t>“</w:t>
      </w:r>
      <w:r>
        <w:t>水军</w:t>
      </w:r>
      <w:r>
        <w:t>”</w:t>
      </w:r>
      <w:r>
        <w:t>在网上威胁、恐吓、侮辱、诽谤等新型涉众型黑恶势力。</w:t>
      </w:r>
    </w:p>
    <w:p w:rsidR="00616B15" w:rsidRDefault="00616B15" w:rsidP="00616B15">
      <w:pPr>
        <w:ind w:firstLineChars="200" w:firstLine="420"/>
      </w:pPr>
      <w:r>
        <w:t>11</w:t>
      </w:r>
      <w:r>
        <w:t>、称霸一方、拉帮结派、寻衅滋事、打架斗殴等黑恶势力。</w:t>
      </w:r>
    </w:p>
    <w:p w:rsidR="00616B15" w:rsidRDefault="00616B15" w:rsidP="00616B15">
      <w:pPr>
        <w:ind w:firstLineChars="200" w:firstLine="420"/>
      </w:pPr>
      <w:r>
        <w:t>12</w:t>
      </w:r>
      <w:r>
        <w:t>、坚决深挖黑恶势力</w:t>
      </w:r>
      <w:r>
        <w:t>“</w:t>
      </w:r>
      <w:r>
        <w:t>保护伞</w:t>
      </w:r>
      <w:r>
        <w:t>”</w:t>
      </w:r>
      <w:r>
        <w:t>。</w:t>
      </w:r>
    </w:p>
    <w:p w:rsidR="00616B15" w:rsidRDefault="00616B15" w:rsidP="00616B15">
      <w:pPr>
        <w:ind w:firstLineChars="200" w:firstLine="420"/>
      </w:pPr>
      <w:r>
        <w:t>13</w:t>
      </w:r>
      <w:r>
        <w:t>、抢夺强占煤矿资源、非法开采煤炭、垄断煤矿经营、垄断煤炭运输的黑恶势力。</w:t>
      </w:r>
    </w:p>
    <w:p w:rsidR="00616B15" w:rsidRDefault="00616B15" w:rsidP="00616B15">
      <w:pPr>
        <w:ind w:firstLineChars="200" w:firstLine="420"/>
      </w:pPr>
      <w:r>
        <w:t>14</w:t>
      </w:r>
      <w:r>
        <w:t>、在校园及校园周边聚众寻衅滋事、抢夺学生财物、无故殴打学生、非法垄断餐饮经营、垄断校车</w:t>
      </w:r>
      <w:r>
        <w:t>(</w:t>
      </w:r>
      <w:r>
        <w:t>送子车</w:t>
      </w:r>
      <w:r>
        <w:t>)</w:t>
      </w:r>
      <w:r>
        <w:t>运营的黑恶势力。</w:t>
      </w:r>
    </w:p>
    <w:p w:rsidR="00616B15" w:rsidRDefault="00616B15" w:rsidP="00616B15">
      <w:pPr>
        <w:ind w:firstLineChars="200" w:firstLine="420"/>
      </w:pPr>
      <w:r>
        <w:t>15</w:t>
      </w:r>
      <w:r>
        <w:t>、采取暴力手段非法垄断酒水饮料、蔬菜水果、粮食供销的黑恶势力。</w:t>
      </w:r>
    </w:p>
    <w:p w:rsidR="00616B15" w:rsidRDefault="00616B15" w:rsidP="00616B15">
      <w:pPr>
        <w:ind w:firstLineChars="200" w:firstLine="420"/>
      </w:pPr>
      <w:r>
        <w:t>16</w:t>
      </w:r>
      <w:r>
        <w:t>、采取暴力手段非法垄断液化气罐配送、技术开锁行业的黑恶势力。</w:t>
      </w:r>
    </w:p>
    <w:p w:rsidR="00616B15" w:rsidRDefault="00616B15" w:rsidP="00616B15">
      <w:pPr>
        <w:ind w:firstLineChars="200" w:firstLine="420"/>
      </w:pPr>
      <w:r>
        <w:t>17</w:t>
      </w:r>
      <w:r>
        <w:t>、拐骗农民工、强迫劳动、使用童工、限制人身自由、非法用工甚至故意伤害、致人死亡的黑恶势力</w:t>
      </w:r>
      <w:r>
        <w:t>;</w:t>
      </w:r>
    </w:p>
    <w:p w:rsidR="00616B15" w:rsidRDefault="00616B15" w:rsidP="00616B15">
      <w:pPr>
        <w:ind w:firstLineChars="200" w:firstLine="420"/>
      </w:pPr>
      <w:r>
        <w:t>18</w:t>
      </w:r>
      <w:r>
        <w:t>、通过暴力滋扰、胁迫恐吓、强买强卖、打压竞争对手等手段非法垄断钩机、塔吊等大型建筑工程机械租赁及施工市场的黑恶势力。</w:t>
      </w:r>
    </w:p>
    <w:p w:rsidR="00616B15" w:rsidRDefault="00616B15" w:rsidP="00616B15">
      <w:pPr>
        <w:ind w:firstLineChars="200" w:firstLine="420"/>
      </w:pPr>
      <w:r>
        <w:t>19</w:t>
      </w:r>
      <w:r>
        <w:t>、采取暴力、胁迫、恐吓等手段非法垄断、控制物流行业的黑恶势力。</w:t>
      </w:r>
    </w:p>
    <w:p w:rsidR="00616B15" w:rsidRDefault="00616B15" w:rsidP="00616B15">
      <w:pPr>
        <w:ind w:firstLineChars="200" w:firstLine="420"/>
      </w:pPr>
      <w:r>
        <w:t>20</w:t>
      </w:r>
      <w:r>
        <w:t>、与公职人员勾结、非法垄断汽车检测业的黑恶势力</w:t>
      </w:r>
      <w:r>
        <w:t>;</w:t>
      </w:r>
    </w:p>
    <w:p w:rsidR="00616B15" w:rsidRDefault="00616B15" w:rsidP="00616B15">
      <w:pPr>
        <w:ind w:firstLineChars="200" w:firstLine="420"/>
      </w:pPr>
      <w:r>
        <w:t>21</w:t>
      </w:r>
      <w:r>
        <w:t>、采取拦截打砸车辆、殴打司乘人员等暴力手段非法垄断公交线路营运的黑恶势力。</w:t>
      </w:r>
    </w:p>
    <w:p w:rsidR="00616B15" w:rsidRDefault="00616B15" w:rsidP="00616B15">
      <w:pPr>
        <w:ind w:firstLineChars="200" w:firstLine="420"/>
        <w:rPr>
          <w:rFonts w:hint="eastAsia"/>
        </w:rPr>
      </w:pPr>
      <w:r>
        <w:t>22</w:t>
      </w:r>
      <w:r>
        <w:t>、暴力插手物业管理纠纷、恐吓、滋扰、殴打业主的黑恶势力。</w:t>
      </w:r>
    </w:p>
    <w:p w:rsidR="00616B15" w:rsidRDefault="00616B15" w:rsidP="00B6507D">
      <w:pPr>
        <w:jc w:val="right"/>
        <w:rPr>
          <w:rFonts w:hint="eastAsia"/>
        </w:rPr>
      </w:pPr>
      <w:r w:rsidRPr="00B6507D">
        <w:rPr>
          <w:rFonts w:hint="eastAsia"/>
        </w:rPr>
        <w:t>黑龙江广播电视</w:t>
      </w:r>
      <w:smartTag w:uri="urn:schemas-microsoft-com:office:smarttags" w:element="chsdate">
        <w:smartTagPr>
          <w:attr w:name="IsROCDate" w:val="False"/>
          <w:attr w:name="IsLunarDate" w:val="False"/>
          <w:attr w:name="Day" w:val="25"/>
          <w:attr w:name="Month" w:val="1"/>
          <w:attr w:name="Year" w:val="2019"/>
        </w:smartTagPr>
        <w:r>
          <w:rPr>
            <w:rFonts w:hint="eastAsia"/>
          </w:rPr>
          <w:t>2019-1-25</w:t>
        </w:r>
      </w:smartTag>
    </w:p>
    <w:p w:rsidR="00616B15" w:rsidRDefault="00616B15" w:rsidP="00970056">
      <w:pPr>
        <w:sectPr w:rsidR="00616B15" w:rsidSect="00970056">
          <w:type w:val="continuous"/>
          <w:pgSz w:w="11906" w:h="16838" w:code="9"/>
          <w:pgMar w:top="1644" w:right="1236" w:bottom="1418" w:left="1814" w:header="851" w:footer="907" w:gutter="0"/>
          <w:pgNumType w:start="1"/>
          <w:cols w:space="425"/>
          <w:docGrid w:type="lines" w:linePitch="341" w:charSpace="2373"/>
        </w:sectPr>
      </w:pPr>
    </w:p>
    <w:p w:rsidR="0039520D" w:rsidRDefault="0039520D"/>
    <w:sectPr w:rsidR="003952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6B15"/>
    <w:rsid w:val="0039520D"/>
    <w:rsid w:val="00616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16B1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6B15"/>
    <w:rPr>
      <w:rFonts w:ascii="黑体" w:eastAsia="黑体" w:hAnsi="宋体" w:cs="Times New Roman"/>
      <w:b/>
      <w:kern w:val="36"/>
      <w:sz w:val="32"/>
      <w:szCs w:val="32"/>
    </w:rPr>
  </w:style>
  <w:style w:type="paragraph" w:customStyle="1" w:styleId="Char2CharCharChar">
    <w:name w:val="Char2 Char Char Char"/>
    <w:basedOn w:val="a"/>
    <w:autoRedefine/>
    <w:rsid w:val="00616B1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Company>微软中国</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2022-06-23T09:37:00Z</dcterms:created>
</cp:coreProperties>
</file>