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2E1" w:rsidRDefault="00B312E1">
      <w:pPr>
        <w:pStyle w:val="1"/>
      </w:pPr>
      <w:r>
        <w:rPr>
          <w:rFonts w:hint="eastAsia"/>
        </w:rPr>
        <w:t>锦州市林草局以“临战状态”全面做好森林草原防灭火工作</w:t>
      </w:r>
    </w:p>
    <w:p w:rsidR="00B312E1" w:rsidRDefault="00B312E1">
      <w:r>
        <w:rPr>
          <w:rFonts w:hint="eastAsia"/>
        </w:rPr>
        <w:t xml:space="preserve">　　当前，正值春季森林草原高火险关键期</w:t>
      </w:r>
      <w:r>
        <w:rPr>
          <w:rFonts w:hint="eastAsia"/>
        </w:rPr>
        <w:t>,</w:t>
      </w:r>
      <w:r>
        <w:rPr>
          <w:rFonts w:hint="eastAsia"/>
        </w:rPr>
        <w:t>为全面贯彻落实习近平关于“绿水青山就是金山银山”生态发展理念，依据中央、省委、市委工作部署要求，锦州市林草局按照“打早、打小、打了”的原则，进一步强化责任落实，健全工作机制，突出源头管控，全面做好锦州市森林草原防灭火工作。</w:t>
      </w:r>
    </w:p>
    <w:p w:rsidR="00B312E1" w:rsidRDefault="00B312E1">
      <w:r>
        <w:rPr>
          <w:rFonts w:hint="eastAsia"/>
        </w:rPr>
        <w:t xml:space="preserve">　　一是形成防火联控“网格化”。建立健全县级领导包乡镇，乡镇领导干部包村，村干部包山头、地块的森林草原防火网格化包保制度，层层传导压力、落实责任。各级防火责任人和护林员，按照划分的具体职责和分工范围，加强对责任林区实行巡逻巡查，及时发现、制止违规用火行为，对因责任落实不到位、措施不力而引发森林火灾、造成严重后果的包保干部进行严肃问责，做到山有人管、林（草）有人护、火有人扑、责有人担，切实把春季森林草原防火工作抓紧抓实。</w:t>
      </w:r>
    </w:p>
    <w:p w:rsidR="00B312E1" w:rsidRDefault="00B312E1">
      <w:r>
        <w:rPr>
          <w:rFonts w:hint="eastAsia"/>
        </w:rPr>
        <w:t xml:space="preserve">　　二是实行防控措施“多元化”。按照“预防在先、防灭结合”的方针，坚决杜绝一切野外用火行为。一是通过微信、广播和网络宣传，倡导广大市民采用鲜花、植树、网络祭祖等绿色、健康、环保的文明祭祀方式来缅怀故人，追忆先祖，让文明祭祀渐成风尚，渐入人心。二是集中开展森林草原防火宣传月活动，在林区的乡镇、村屯以及风景旅游区、火灾高发区等地设立、张贴防火宣传牌（碑）、宣传标语、宣传旗等，突出教育深度，拓宽宣传维度，加大对典型火灾案例通报，以案说法，曝光对肇事人员处罚结果，发挥威慑警示作用，进一步增强全民防火意识。三是积极发挥森林公安机关职能作用，在对违规用火的打击上，坚决执行市委见烟就查，见火就罚，成灾就抓的防控要求，对农村烧秸秆、燎地头这种恶习通过严管重罚，管出习惯、罚出规矩。四是进一步修订森林防灭火应急预案，组织开展森林防火应急预案演练，强化森林消防专业队伍应急处置反应能力。同时，加强防火装备物资日常检修和保养，及时补充完善各类防扑火物资，确保运兵车辆、通讯设备、扑火机具处于最佳的使用状态，做到防患于未然。</w:t>
      </w:r>
    </w:p>
    <w:p w:rsidR="00B312E1" w:rsidRDefault="00B312E1">
      <w:pPr>
        <w:ind w:firstLine="423"/>
      </w:pPr>
      <w:r>
        <w:rPr>
          <w:rFonts w:hint="eastAsia"/>
        </w:rPr>
        <w:t>三是做到火源防控“精细化”。一是结合疫情防控的要求，在做好防火人员自身安全防护的前提下，专业森林消防队伍实行</w:t>
      </w:r>
      <w:r>
        <w:rPr>
          <w:rFonts w:hint="eastAsia"/>
        </w:rPr>
        <w:t>24</w:t>
      </w:r>
      <w:r>
        <w:rPr>
          <w:rFonts w:hint="eastAsia"/>
        </w:rPr>
        <w:t>小时集中驻防制度，半专业队随时待命，做好扑火准备，确保一旦发生森林草原火灾，做到重兵增援，重兵扑救。二是加强防火督导巡查。市森林草原防灭火指挥部组建二个督查组，对各地野外违法违规用火整治工作进行不定期督导检查，重点检查春防部署准备、责任落实、火源管控、扑火准备、预警响应和值班调度等工作。及时发现问题，责令限期整改。三是启动“清明”模式，实行全市火情零报告制度，增设临时防火检查站、增设护林员、加大巡护密度，设关堵卡，逢车必查，一车不漏，一人不丢，密织防火网，坚决防止那些患有精神疾病的智障人上山弄火，实现防住人、管住人，做到白天有人管、夜间有人查。四是严格执行领导干部在岗带班、重要岗位</w:t>
      </w:r>
      <w:r>
        <w:rPr>
          <w:rFonts w:hint="eastAsia"/>
        </w:rPr>
        <w:t>24</w:t>
      </w:r>
      <w:r>
        <w:rPr>
          <w:rFonts w:hint="eastAsia"/>
        </w:rPr>
        <w:t>小时值班，确保人员在岗在位、信息畅通无阻、工作衔接有序，遇有重要紧急情况能够第一时间响应、第一时间处置，做到打火不过夜、有火不成灾。</w:t>
      </w:r>
    </w:p>
    <w:p w:rsidR="00B312E1" w:rsidRDefault="00B312E1">
      <w:pPr>
        <w:ind w:firstLine="423"/>
        <w:jc w:val="right"/>
      </w:pPr>
      <w:r>
        <w:rPr>
          <w:rFonts w:hint="eastAsia"/>
        </w:rPr>
        <w:t>锦州市林草局</w:t>
      </w:r>
      <w:r>
        <w:rPr>
          <w:rFonts w:hint="eastAsia"/>
        </w:rPr>
        <w:t>2020-04-08</w:t>
      </w:r>
    </w:p>
    <w:p w:rsidR="00B312E1" w:rsidRDefault="00B312E1" w:rsidP="00297CEA">
      <w:pPr>
        <w:sectPr w:rsidR="00B312E1" w:rsidSect="00297C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308E4" w:rsidRDefault="00C308E4"/>
    <w:sectPr w:rsidR="00C308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12E1"/>
    <w:rsid w:val="00B312E1"/>
    <w:rsid w:val="00C308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312E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312E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1076</Characters>
  <Application>Microsoft Office Word</Application>
  <DocSecurity>0</DocSecurity>
  <Lines>8</Lines>
  <Paragraphs>2</Paragraphs>
  <ScaleCrop>false</ScaleCrop>
  <Company/>
  <LinksUpToDate>false</LinksUpToDate>
  <CharactersWithSpaces>1262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2022-06-08T09:42:00Z</dcterms:created>
</cp:coreProperties>
</file>