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B6" w:rsidRDefault="006425B6" w:rsidP="00C5503A">
      <w:pPr>
        <w:pStyle w:val="1"/>
      </w:pPr>
      <w:r w:rsidRPr="00191C52">
        <w:rPr>
          <w:rFonts w:hint="eastAsia"/>
        </w:rPr>
        <w:t>银警联动</w:t>
      </w:r>
      <w:r w:rsidRPr="00191C52">
        <w:t xml:space="preserve"> 防诈拒赌 西藏推进打击治理电信网络新型违法犯罪工作走深走实</w:t>
      </w:r>
    </w:p>
    <w:p w:rsidR="006425B6" w:rsidRDefault="006425B6" w:rsidP="006425B6">
      <w:pPr>
        <w:ind w:firstLineChars="200" w:firstLine="420"/>
        <w:jc w:val="left"/>
      </w:pPr>
      <w:r>
        <w:t>2</w:t>
      </w:r>
      <w:r>
        <w:t>月</w:t>
      </w:r>
      <w:r>
        <w:t>17</w:t>
      </w:r>
      <w:r>
        <w:t>日，西藏银行经济开发区支行发现一起涉嫌电信网络诈骗犯罪团伙并及时报送人民银行拉萨中心支行和当地公安机关，配合当地公安机关抓获犯罪嫌疑人</w:t>
      </w:r>
      <w:r>
        <w:t>13</w:t>
      </w:r>
      <w:r>
        <w:t>人，涉案金额流水高达</w:t>
      </w:r>
      <w:r>
        <w:t>6</w:t>
      </w:r>
      <w:r>
        <w:t>千万元。</w:t>
      </w:r>
    </w:p>
    <w:p w:rsidR="006425B6" w:rsidRDefault="006425B6" w:rsidP="006425B6">
      <w:pPr>
        <w:ind w:firstLineChars="200" w:firstLine="420"/>
        <w:jc w:val="left"/>
      </w:pPr>
      <w:r>
        <w:rPr>
          <w:rFonts w:hint="eastAsia"/>
        </w:rPr>
        <w:t>这是西藏银警联动共同打击治理电信网络新型违法犯罪工作的一个缩影。</w:t>
      </w:r>
    </w:p>
    <w:p w:rsidR="006425B6" w:rsidRDefault="006425B6" w:rsidP="006425B6">
      <w:pPr>
        <w:ind w:firstLineChars="200" w:firstLine="420"/>
        <w:jc w:val="left"/>
      </w:pPr>
      <w:r>
        <w:rPr>
          <w:rFonts w:hint="eastAsia"/>
        </w:rPr>
        <w:t>数据显示，</w:t>
      </w:r>
      <w:r>
        <w:t>2021</w:t>
      </w:r>
      <w:r>
        <w:t>年以来，西藏银行业金融机构网点一线临柜人员通过柜面识别可疑人员</w:t>
      </w:r>
      <w:r>
        <w:t>40</w:t>
      </w:r>
      <w:r>
        <w:t>余人，主动向当地公安机关报案</w:t>
      </w:r>
      <w:r>
        <w:t>17</w:t>
      </w:r>
      <w:r>
        <w:t>起，柜面成功拦截电信网络诈骗</w:t>
      </w:r>
      <w:r>
        <w:t>30</w:t>
      </w:r>
      <w:r>
        <w:t>起，合计</w:t>
      </w:r>
      <w:r>
        <w:t>484.46</w:t>
      </w:r>
      <w:r>
        <w:t>万元。人行拉萨中心支行协助公安机关冻结账户</w:t>
      </w:r>
      <w:r>
        <w:t>9000</w:t>
      </w:r>
      <w:r>
        <w:t>户，冻结金额</w:t>
      </w:r>
      <w:r>
        <w:t>3.25</w:t>
      </w:r>
      <w:r>
        <w:t>亿元，止付账户</w:t>
      </w:r>
      <w:r>
        <w:t>2.09</w:t>
      </w:r>
      <w:r>
        <w:t>万户，止付金额</w:t>
      </w:r>
      <w:r>
        <w:t>5.81</w:t>
      </w:r>
      <w:r>
        <w:t>亿元，预警劝阻疑似受骗用户</w:t>
      </w:r>
      <w:r>
        <w:t>4.23</w:t>
      </w:r>
      <w:r>
        <w:t>万名。</w:t>
      </w:r>
    </w:p>
    <w:p w:rsidR="006425B6" w:rsidRDefault="006425B6" w:rsidP="006425B6">
      <w:pPr>
        <w:ind w:firstLineChars="200" w:firstLine="420"/>
        <w:jc w:val="left"/>
      </w:pPr>
      <w:r>
        <w:rPr>
          <w:rFonts w:hint="eastAsia"/>
        </w:rPr>
        <w:t>近年来，西藏金融机构持续做好打击治理电信网络新型违法犯罪工作，推进辖区金融系统打击治理电信网络新型违法犯罪工作走深走实。</w:t>
      </w:r>
    </w:p>
    <w:p w:rsidR="006425B6" w:rsidRDefault="006425B6" w:rsidP="006425B6">
      <w:pPr>
        <w:ind w:firstLineChars="200" w:firstLine="420"/>
        <w:jc w:val="left"/>
      </w:pPr>
      <w:r>
        <w:rPr>
          <w:rFonts w:hint="eastAsia"/>
        </w:rPr>
        <w:t>建立“银警协作”反诈联动机制</w:t>
      </w:r>
    </w:p>
    <w:p w:rsidR="006425B6" w:rsidRDefault="006425B6" w:rsidP="006425B6">
      <w:pPr>
        <w:ind w:firstLineChars="200" w:firstLine="420"/>
        <w:jc w:val="left"/>
      </w:pPr>
      <w:r>
        <w:t>2021</w:t>
      </w:r>
      <w:r>
        <w:t>年以来，人行拉萨中心支行联合西藏自治区公安厅印发《关于对出租、出借、买卖银行卡及账户实施联合整治工作的通知》，建立</w:t>
      </w:r>
      <w:r>
        <w:t>“</w:t>
      </w:r>
      <w:r>
        <w:t>人民银行</w:t>
      </w:r>
      <w:r>
        <w:t>+</w:t>
      </w:r>
      <w:r>
        <w:t>公安机关</w:t>
      </w:r>
      <w:r>
        <w:t>+</w:t>
      </w:r>
      <w:r>
        <w:t>金融机构（支付机构）</w:t>
      </w:r>
      <w:r>
        <w:t>”</w:t>
      </w:r>
      <w:r>
        <w:t>合作机制，最大限度发挥</w:t>
      </w:r>
      <w:r>
        <w:t>“</w:t>
      </w:r>
      <w:r>
        <w:t>可疑线索共享银警联动机制</w:t>
      </w:r>
      <w:r>
        <w:t>”</w:t>
      </w:r>
      <w:r>
        <w:t>作用，规范信息上报流程，建立信息移送机制，妥善处理异议信息，</w:t>
      </w:r>
      <w:r>
        <w:t>“</w:t>
      </w:r>
      <w:r>
        <w:t>银警协作</w:t>
      </w:r>
      <w:r>
        <w:t>”</w:t>
      </w:r>
      <w:r>
        <w:t>反诈联动机制畅通无阻、高效运行。</w:t>
      </w:r>
    </w:p>
    <w:p w:rsidR="006425B6" w:rsidRDefault="006425B6" w:rsidP="006425B6">
      <w:pPr>
        <w:ind w:firstLineChars="200" w:firstLine="420"/>
        <w:jc w:val="left"/>
      </w:pPr>
      <w:r>
        <w:rPr>
          <w:rFonts w:hint="eastAsia"/>
        </w:rPr>
        <w:t>与此同时，西藏各国有银行金融机构积极入驻各级反诈中心，建立</w:t>
      </w:r>
      <w:r>
        <w:t>7×24</w:t>
      </w:r>
      <w:r>
        <w:t>小时冻结止付机制，协助查询、止付、冻结和扣划工作。</w:t>
      </w:r>
    </w:p>
    <w:p w:rsidR="006425B6" w:rsidRDefault="006425B6" w:rsidP="006425B6">
      <w:pPr>
        <w:ind w:firstLineChars="200" w:firstLine="420"/>
        <w:jc w:val="left"/>
      </w:pPr>
      <w:r>
        <w:t>2021</w:t>
      </w:r>
      <w:r>
        <w:t>年以来，人行拉萨中心支行和西藏自治区公安厅双方共移送</w:t>
      </w:r>
      <w:r>
        <w:t>1104</w:t>
      </w:r>
      <w:r>
        <w:t>张涉案银行卡线索。</w:t>
      </w:r>
    </w:p>
    <w:p w:rsidR="006425B6" w:rsidRDefault="006425B6" w:rsidP="006425B6">
      <w:pPr>
        <w:ind w:firstLineChars="200" w:firstLine="420"/>
        <w:jc w:val="left"/>
      </w:pPr>
      <w:r>
        <w:rPr>
          <w:rFonts w:hint="eastAsia"/>
        </w:rPr>
        <w:t>西藏自治区公安厅刑侦总队副总队长巴桑介绍说，全区电信网络诈骗案件中刷单返利类、虚假网络贷款类、网上交友诱导赌博理财（杀猪盘）、冒充电商物流客服等四类电信网络诈骗案件多发。同时，诈骗案件也跟着社会热点变异。</w:t>
      </w:r>
    </w:p>
    <w:p w:rsidR="006425B6" w:rsidRDefault="006425B6" w:rsidP="006425B6">
      <w:pPr>
        <w:ind w:firstLineChars="200" w:firstLine="420"/>
        <w:jc w:val="left"/>
      </w:pPr>
      <w:r>
        <w:rPr>
          <w:rFonts w:hint="eastAsia"/>
        </w:rPr>
        <w:t>提高人防技防能力</w:t>
      </w:r>
    </w:p>
    <w:p w:rsidR="006425B6" w:rsidRDefault="006425B6" w:rsidP="006425B6">
      <w:pPr>
        <w:ind w:firstLineChars="200" w:firstLine="420"/>
        <w:jc w:val="left"/>
      </w:pPr>
      <w:r>
        <w:rPr>
          <w:rFonts w:hint="eastAsia"/>
        </w:rPr>
        <w:t>近年来，人行拉萨中心支行推出多项工作措施，严格落实风险管理监管责任和风险管理主体责任。</w:t>
      </w:r>
    </w:p>
    <w:p w:rsidR="006425B6" w:rsidRDefault="006425B6" w:rsidP="006425B6">
      <w:pPr>
        <w:ind w:firstLineChars="200" w:firstLine="420"/>
        <w:jc w:val="left"/>
      </w:pPr>
      <w:r>
        <w:rPr>
          <w:rFonts w:hint="eastAsia"/>
        </w:rPr>
        <w:t>开展涉案账户倒查，截至目前，已累计开展涉案账户倒查</w:t>
      </w:r>
      <w:r>
        <w:t>1000</w:t>
      </w:r>
      <w:r>
        <w:t>余户。</w:t>
      </w:r>
    </w:p>
    <w:p w:rsidR="006425B6" w:rsidRDefault="006425B6" w:rsidP="006425B6">
      <w:pPr>
        <w:ind w:firstLineChars="200" w:firstLine="420"/>
        <w:jc w:val="left"/>
      </w:pPr>
      <w:r>
        <w:rPr>
          <w:rFonts w:hint="eastAsia"/>
        </w:rPr>
        <w:t>同时，高度重视“技防</w:t>
      </w:r>
      <w:r>
        <w:t>+</w:t>
      </w:r>
      <w:r>
        <w:t>人防</w:t>
      </w:r>
      <w:r>
        <w:t>”</w:t>
      </w:r>
      <w:r>
        <w:t>能力，完成第二轮银企账户管理平台测试工作，目前此项工作持续推进。</w:t>
      </w:r>
    </w:p>
    <w:p w:rsidR="006425B6" w:rsidRDefault="006425B6" w:rsidP="006425B6">
      <w:pPr>
        <w:ind w:firstLineChars="200" w:firstLine="420"/>
        <w:jc w:val="left"/>
      </w:pPr>
      <w:r>
        <w:rPr>
          <w:rFonts w:hint="eastAsia"/>
        </w:rPr>
        <w:t>深化大数据在“反诈拒赌”领域的综合运用，让数据多跑路，指导辖区内银行业金融机构依托银行账户监管系统开展监测分析，筑牢账户安全防护墙。</w:t>
      </w:r>
    </w:p>
    <w:p w:rsidR="006425B6" w:rsidRDefault="006425B6" w:rsidP="006425B6">
      <w:pPr>
        <w:ind w:firstLineChars="200" w:firstLine="420"/>
        <w:jc w:val="left"/>
      </w:pPr>
      <w:r>
        <w:rPr>
          <w:rFonts w:hint="eastAsia"/>
        </w:rPr>
        <w:t>加强对网点一线临柜人员的培训教育，人行拉萨中心支行通过举办各类培训，不断提高银行网点一线临柜人员反诈拒赌意识和能力。</w:t>
      </w:r>
    </w:p>
    <w:p w:rsidR="006425B6" w:rsidRDefault="006425B6" w:rsidP="006425B6">
      <w:pPr>
        <w:ind w:firstLineChars="200" w:firstLine="420"/>
        <w:jc w:val="left"/>
      </w:pPr>
      <w:r>
        <w:rPr>
          <w:rFonts w:hint="eastAsia"/>
        </w:rPr>
        <w:t>提升群众防范意识</w:t>
      </w:r>
    </w:p>
    <w:p w:rsidR="006425B6" w:rsidRDefault="006425B6" w:rsidP="006425B6">
      <w:pPr>
        <w:ind w:firstLineChars="200" w:firstLine="420"/>
        <w:jc w:val="left"/>
      </w:pPr>
      <w:r>
        <w:t>2021</w:t>
      </w:r>
      <w:r>
        <w:t>年以来，人行拉萨支行组织西藏各银行业金融机构、非银行业支付机构开展</w:t>
      </w:r>
      <w:r>
        <w:t>“5·15”</w:t>
      </w:r>
      <w:r>
        <w:t>打击和防范经济犯罪宣传活动和</w:t>
      </w:r>
      <w:r>
        <w:t>“</w:t>
      </w:r>
      <w:r>
        <w:t>反诈拒赌安全支付</w:t>
      </w:r>
      <w:r>
        <w:t>”</w:t>
      </w:r>
      <w:r>
        <w:t>主题宣传活动等，为广大群众宣传讲解电信网络诈骗等知识。</w:t>
      </w:r>
    </w:p>
    <w:p w:rsidR="006425B6" w:rsidRDefault="006425B6" w:rsidP="006425B6">
      <w:pPr>
        <w:ind w:firstLineChars="200" w:firstLine="420"/>
        <w:jc w:val="left"/>
      </w:pPr>
      <w:r>
        <w:rPr>
          <w:rFonts w:hint="eastAsia"/>
        </w:rPr>
        <w:t>截至目前，西藏自治区银行业金融机构、非银行支付机构共集中宣教</w:t>
      </w:r>
      <w:r>
        <w:t>3122</w:t>
      </w:r>
      <w:r>
        <w:t>次，累计受众客户</w:t>
      </w:r>
      <w:r>
        <w:t>320.73</w:t>
      </w:r>
      <w:r>
        <w:t>万人次，发放宣传资料</w:t>
      </w:r>
      <w:r>
        <w:t>1407.19</w:t>
      </w:r>
      <w:r>
        <w:t>万份，户外电子屏滚动播放</w:t>
      </w:r>
      <w:r>
        <w:t>54</w:t>
      </w:r>
      <w:r>
        <w:t>万余次，宣传小分队走村入户，深入田间地头，实现了所有行政村反诈宣传全覆盖。</w:t>
      </w:r>
    </w:p>
    <w:p w:rsidR="006425B6" w:rsidRDefault="006425B6" w:rsidP="006425B6">
      <w:pPr>
        <w:ind w:firstLineChars="200" w:firstLine="420"/>
        <w:jc w:val="left"/>
      </w:pPr>
      <w:r>
        <w:rPr>
          <w:rFonts w:hint="eastAsia"/>
        </w:rPr>
        <w:t>人民银行拉萨中心支行副行长姚中玉说，下一步将创新宣传方式，指导全区各银行业金融机构和非银行支付机构开展防范电信网络诈骗宣传活动，深入社区、农村、家庭、校园、企业等，针对老年人、学生、开户单位财会人员等易受骗人群开展重点宣传，积极开展“无诈社区”“无诈乡村”“无诈学校”创建活动。</w:t>
      </w:r>
    </w:p>
    <w:p w:rsidR="006425B6" w:rsidRDefault="006425B6" w:rsidP="006425B6">
      <w:pPr>
        <w:ind w:firstLineChars="200" w:firstLine="420"/>
        <w:jc w:val="right"/>
      </w:pPr>
      <w:r w:rsidRPr="00191C52">
        <w:rPr>
          <w:rFonts w:hint="eastAsia"/>
        </w:rPr>
        <w:t>法治日报</w:t>
      </w:r>
      <w:r>
        <w:rPr>
          <w:rFonts w:hint="eastAsia"/>
        </w:rPr>
        <w:t>2022-5-3</w:t>
      </w:r>
    </w:p>
    <w:p w:rsidR="006425B6" w:rsidRDefault="006425B6" w:rsidP="00146534">
      <w:pPr>
        <w:sectPr w:rsidR="006425B6" w:rsidSect="00146534">
          <w:type w:val="continuous"/>
          <w:pgSz w:w="11906" w:h="16838" w:code="9"/>
          <w:pgMar w:top="1644" w:right="1236" w:bottom="1418" w:left="1814" w:header="851" w:footer="907" w:gutter="0"/>
          <w:pgNumType w:start="1"/>
          <w:cols w:space="425"/>
          <w:docGrid w:type="lines" w:linePitch="341" w:charSpace="2373"/>
        </w:sectPr>
      </w:pPr>
    </w:p>
    <w:p w:rsidR="00CF61C2" w:rsidRDefault="00CF61C2"/>
    <w:sectPr w:rsidR="00CF61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5B6"/>
    <w:rsid w:val="006425B6"/>
    <w:rsid w:val="00CF6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25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25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2022-06-21T06:21:00Z</dcterms:created>
</cp:coreProperties>
</file>