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9DF" w:rsidRDefault="00B269DF" w:rsidP="007615AD">
      <w:pPr>
        <w:pStyle w:val="1"/>
        <w:rPr>
          <w:rFonts w:hint="eastAsia"/>
        </w:rPr>
      </w:pPr>
      <w:r w:rsidRPr="007615AD">
        <w:rPr>
          <w:rFonts w:hint="eastAsia"/>
        </w:rPr>
        <w:t>大连政法工作创新经验“叫响”全国</w:t>
      </w:r>
    </w:p>
    <w:p w:rsidR="00B269DF" w:rsidRDefault="00B269DF" w:rsidP="00B269DF">
      <w:pPr>
        <w:ind w:firstLineChars="200" w:firstLine="420"/>
      </w:pPr>
      <w:r>
        <w:t>12</w:t>
      </w:r>
      <w:r>
        <w:t>月</w:t>
      </w:r>
      <w:r>
        <w:t>17</w:t>
      </w:r>
      <w:r>
        <w:t>日，中央政法委举办的首期政法工作创新交流会在京举行，大连市委政法委介绍了工作创新经验。近年来，我市创新方法手段推动治安防控体系提档升级，连续三届荣获</w:t>
      </w:r>
      <w:r>
        <w:t>“</w:t>
      </w:r>
      <w:r>
        <w:t>长安杯</w:t>
      </w:r>
      <w:r>
        <w:t>”</w:t>
      </w:r>
      <w:r>
        <w:t>。</w:t>
      </w:r>
    </w:p>
    <w:p w:rsidR="00B269DF" w:rsidRDefault="00B269DF" w:rsidP="00B269DF">
      <w:pPr>
        <w:ind w:firstLineChars="200" w:firstLine="420"/>
      </w:pPr>
      <w:r>
        <w:rPr>
          <w:rFonts w:hint="eastAsia"/>
        </w:rPr>
        <w:t>经验一：精准定位统筹构建治安防控新格局</w:t>
      </w:r>
    </w:p>
    <w:p w:rsidR="00B269DF" w:rsidRDefault="00B269DF" w:rsidP="00B269DF">
      <w:pPr>
        <w:ind w:firstLineChars="200" w:firstLine="420"/>
      </w:pPr>
      <w:r>
        <w:rPr>
          <w:rFonts w:hint="eastAsia"/>
        </w:rPr>
        <w:t>编制落实《大连市社会治安防控体系建设“十三五”规划》，在全国普遍建立“五张网”基础上，增加矛盾纠纷、沿海口岸、公共安全三张防控网，形成具有地域特色的“八张网”，确保各类治安要素全部纳入体系内，实现全方位有效管控。启动并持续推进公共安全风险防控、矛盾纠纷排查化解、基层基础建设等</w:t>
      </w:r>
      <w:r>
        <w:t>68</w:t>
      </w:r>
      <w:r>
        <w:t>个重点项目。健全机制强化</w:t>
      </w:r>
      <w:r>
        <w:t>“</w:t>
      </w:r>
      <w:r>
        <w:t>第一责任</w:t>
      </w:r>
      <w:r>
        <w:t>”</w:t>
      </w:r>
      <w:r>
        <w:t>，将治安防控体系建设纳入党委、政府绩效考核，常态化落实警示、约谈、通报、挂牌整治和</w:t>
      </w:r>
      <w:r>
        <w:t>“</w:t>
      </w:r>
      <w:r>
        <w:t>一票否决</w:t>
      </w:r>
      <w:r>
        <w:t>”</w:t>
      </w:r>
      <w:r>
        <w:t>等综治手段。</w:t>
      </w:r>
    </w:p>
    <w:p w:rsidR="00B269DF" w:rsidRDefault="00B269DF" w:rsidP="00B269DF">
      <w:pPr>
        <w:ind w:firstLineChars="200" w:firstLine="420"/>
      </w:pPr>
      <w:r>
        <w:rPr>
          <w:rFonts w:hint="eastAsia"/>
        </w:rPr>
        <w:t>经验二：升级标准积极培育治安防控新品牌</w:t>
      </w:r>
    </w:p>
    <w:p w:rsidR="00B269DF" w:rsidRDefault="00B269DF" w:rsidP="00B269DF">
      <w:pPr>
        <w:ind w:firstLineChars="200" w:firstLine="420"/>
      </w:pPr>
      <w:r>
        <w:rPr>
          <w:rFonts w:hint="eastAsia"/>
        </w:rPr>
        <w:t>每年初采取问卷调查等方式，广泛收集人民群众忧心、烦心、闹心的社会治安问题，把排在前三位的及时纳入重点整治清单，集中开展专项整治。深化创安保“安心”。推进平安创建向基层延伸、向网格拓展，深入开展“六级平安联创”活动，持续推动平安进社区、进村屯、进网格、进楼栋。全市持续开展“特色品牌创建”“星级平安小区创建”“幸福村居创建”“平安网格创建”等系列特色创安活动，实现创建全覆盖，真正把平安送到百姓身边。此外，化解矛盾促“顺心”，全面开展“四级书记抓信访”，推行矛盾化解“问题清单化—清单责任化—责任落实化”三步工作法，有效化解了一大批困扰多年的“骨头案”。全市各类矛盾纠纷化解率始终保持</w:t>
      </w:r>
      <w:r>
        <w:t>90%</w:t>
      </w:r>
      <w:r>
        <w:t>以上。</w:t>
      </w:r>
    </w:p>
    <w:p w:rsidR="00B269DF" w:rsidRDefault="00B269DF" w:rsidP="00B269DF">
      <w:pPr>
        <w:ind w:firstLineChars="200" w:firstLine="420"/>
      </w:pPr>
      <w:r>
        <w:rPr>
          <w:rFonts w:hint="eastAsia"/>
        </w:rPr>
        <w:t>经验三：创新手段着力提升治安防控新效能</w:t>
      </w:r>
    </w:p>
    <w:p w:rsidR="00B269DF" w:rsidRDefault="00B269DF" w:rsidP="00B269DF">
      <w:pPr>
        <w:ind w:firstLineChars="200" w:firstLine="420"/>
        <w:rPr>
          <w:rFonts w:hint="eastAsia"/>
        </w:rPr>
      </w:pPr>
      <w:r>
        <w:rPr>
          <w:rFonts w:hint="eastAsia"/>
        </w:rPr>
        <w:t>发挥“雪亮工程”在侦查破案、决策指挥、治安防控、应急处置、社会治理等方面的强大优势，发生在居民身边的可防性案件大幅下降，特别是命案发案连续</w:t>
      </w:r>
      <w:r>
        <w:t>12</w:t>
      </w:r>
      <w:r>
        <w:t>年下降，降幅达</w:t>
      </w:r>
      <w:r>
        <w:t>70%</w:t>
      </w:r>
      <w:r>
        <w:t>。全面推行</w:t>
      </w:r>
      <w:r>
        <w:t>“</w:t>
      </w:r>
      <w:r>
        <w:t>网格</w:t>
      </w:r>
      <w:r>
        <w:t>+</w:t>
      </w:r>
      <w:r>
        <w:t>警务</w:t>
      </w:r>
      <w:r>
        <w:t>”</w:t>
      </w:r>
      <w:r>
        <w:t>社区治理模式，选派</w:t>
      </w:r>
      <w:r>
        <w:t>1235</w:t>
      </w:r>
      <w:r>
        <w:t>名民警、</w:t>
      </w:r>
      <w:r>
        <w:t>1574</w:t>
      </w:r>
      <w:r>
        <w:t>名辅警进驻社区、下沉网格，及时掌握处置社情、警情、案情、舆情。探索构建</w:t>
      </w:r>
      <w:r>
        <w:t>“</w:t>
      </w:r>
      <w:r>
        <w:t>综治中心</w:t>
      </w:r>
      <w:r>
        <w:t>+”</w:t>
      </w:r>
      <w:r>
        <w:t>平安服务体系。积极构建城乡社区治理</w:t>
      </w:r>
      <w:r>
        <w:t>“</w:t>
      </w:r>
      <w:r>
        <w:t>区块链</w:t>
      </w:r>
      <w:r>
        <w:t>”</w:t>
      </w:r>
      <w:r>
        <w:t>工作体系。全面推行</w:t>
      </w:r>
      <w:r>
        <w:t>“</w:t>
      </w:r>
      <w:r>
        <w:t>综治中心</w:t>
      </w:r>
      <w:r>
        <w:t>+</w:t>
      </w:r>
      <w:r>
        <w:t>网格化服务</w:t>
      </w:r>
      <w:r>
        <w:t>”</w:t>
      </w:r>
      <w:r>
        <w:t>，下沉服务职能</w:t>
      </w:r>
      <w:r>
        <w:t>100</w:t>
      </w:r>
      <w:r>
        <w:t>余项，每年处理各类诉求</w:t>
      </w:r>
      <w:r>
        <w:t>4</w:t>
      </w:r>
      <w:r>
        <w:t>万余起。全面推行</w:t>
      </w:r>
      <w:r>
        <w:t>“</w:t>
      </w:r>
      <w:r>
        <w:t>综治中心</w:t>
      </w:r>
      <w:r>
        <w:t>+</w:t>
      </w:r>
      <w:r>
        <w:t>平安志愿服务</w:t>
      </w:r>
      <w:r>
        <w:t>”</w:t>
      </w:r>
      <w:r>
        <w:t>，网上招募平安志愿者</w:t>
      </w:r>
      <w:r>
        <w:t>30</w:t>
      </w:r>
      <w:r>
        <w:rPr>
          <w:rFonts w:hint="eastAsia"/>
        </w:rPr>
        <w:t>余万人，每天为市民提供</w:t>
      </w:r>
      <w:r>
        <w:t>500</w:t>
      </w:r>
      <w:r>
        <w:t>多个服务项目。全面推行</w:t>
      </w:r>
      <w:r>
        <w:t>“</w:t>
      </w:r>
      <w:r>
        <w:t>综治中心</w:t>
      </w:r>
      <w:r>
        <w:t>+</w:t>
      </w:r>
      <w:r>
        <w:t>便民服务</w:t>
      </w:r>
      <w:r>
        <w:t>”</w:t>
      </w:r>
      <w:r>
        <w:t>，实施一个窗口受理、一个平台处置、一套制度运作，群众一次走访、一键联通就能享受到</w:t>
      </w:r>
      <w:r>
        <w:t>“</w:t>
      </w:r>
      <w:r>
        <w:t>一揽子</w:t>
      </w:r>
      <w:r>
        <w:t>”</w:t>
      </w:r>
      <w:r>
        <w:t>服务。</w:t>
      </w:r>
    </w:p>
    <w:p w:rsidR="00B269DF" w:rsidRPr="007615AD" w:rsidRDefault="00B269DF" w:rsidP="00B269DF">
      <w:pPr>
        <w:ind w:firstLineChars="200" w:firstLine="420"/>
        <w:jc w:val="right"/>
        <w:rPr>
          <w:rFonts w:hint="eastAsia"/>
        </w:rPr>
      </w:pPr>
      <w:r w:rsidRPr="007615AD">
        <w:rPr>
          <w:rFonts w:hint="eastAsia"/>
        </w:rPr>
        <w:t>大连日报</w:t>
      </w:r>
      <w:r w:rsidRPr="007615AD">
        <w:t>2018-12-19</w:t>
      </w:r>
    </w:p>
    <w:p w:rsidR="00B269DF" w:rsidRDefault="00B269DF" w:rsidP="00951C20">
      <w:pPr>
        <w:sectPr w:rsidR="00B269DF" w:rsidSect="00951C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E7CF2" w:rsidRDefault="008E7CF2"/>
    <w:sectPr w:rsidR="008E7C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69DF"/>
    <w:rsid w:val="008E7CF2"/>
    <w:rsid w:val="00B26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269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269D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269D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876</Characters>
  <Application>Microsoft Office Word</Application>
  <DocSecurity>0</DocSecurity>
  <Lines>7</Lines>
  <Paragraphs>2</Paragraphs>
  <ScaleCrop>false</ScaleCrop>
  <Company>Win10NeT.COM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2022-06-27T08:05:00Z</dcterms:created>
</cp:coreProperties>
</file>