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832" w:rsidRDefault="00C75832" w:rsidP="00E570B4">
      <w:pPr>
        <w:pStyle w:val="1"/>
        <w:rPr>
          <w:rFonts w:hint="eastAsia"/>
        </w:rPr>
      </w:pPr>
      <w:r w:rsidRPr="00205411">
        <w:rPr>
          <w:rFonts w:hint="eastAsia"/>
        </w:rPr>
        <w:t>平安保山建设“提档”</w:t>
      </w:r>
      <w:r w:rsidRPr="00205411">
        <w:t xml:space="preserve"> 群众安全感升级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依法严惩违法犯罪，积极创新社会治理，深化司法体制改革……</w:t>
      </w:r>
      <w:r>
        <w:t>2017</w:t>
      </w:r>
      <w:r>
        <w:t>年，保山市政法机关紧紧围绕新时代平安保山建设主题，坚持以人民为中心，积极回应人民群众对安全、法治、公平、正义等的新期待和新需求，从更高站位、以更大决心推进平安中国典范城市建设，让人民群众有更多获得感、幸福感、安全感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连续</w:t>
      </w:r>
      <w:r>
        <w:t>6</w:t>
      </w:r>
      <w:r>
        <w:t>年蝉联</w:t>
      </w:r>
      <w:r>
        <w:t>“</w:t>
      </w:r>
      <w:r>
        <w:t>全省综治维稳（平安建设）先进市</w:t>
      </w:r>
      <w:r>
        <w:t>”</w:t>
      </w:r>
      <w:r>
        <w:t>；群众安全感满意度位列全省第二位，综合满意率</w:t>
      </w:r>
      <w:r>
        <w:t>90.95%</w:t>
      </w:r>
      <w:r>
        <w:t>，比全省平均数高</w:t>
      </w:r>
      <w:r>
        <w:t>3.78%……</w:t>
      </w:r>
      <w:r>
        <w:t>一组组数字，显示社会公众对新时代平安保山建设充分的肯定和信心。而数字的背后，更凝结着全市政法机关的使命担当与不懈努力。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维护安全稳定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为保山跨越发展保驾护航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安全是国家生存之本。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对落实反恐工作责任不力的寄递物流企业、宾馆开出</w:t>
      </w:r>
      <w:r>
        <w:t>10</w:t>
      </w:r>
      <w:r>
        <w:t>万元的高额反恐罚单；开展防恐宣传教育</w:t>
      </w:r>
      <w:r>
        <w:t>730</w:t>
      </w:r>
      <w:r>
        <w:t>余场次，发放宣传手册</w:t>
      </w:r>
      <w:r>
        <w:t>20</w:t>
      </w:r>
      <w:r>
        <w:t>余万册、宣传单</w:t>
      </w:r>
      <w:r>
        <w:t>60</w:t>
      </w:r>
      <w:r>
        <w:t>余万份，受教育群众</w:t>
      </w:r>
      <w:r>
        <w:t>180</w:t>
      </w:r>
      <w:r>
        <w:t>余万人次。</w:t>
      </w:r>
      <w:r>
        <w:t>2017</w:t>
      </w:r>
      <w:r>
        <w:t>年，保山政法机关坚持总体国家安全观，坚决打击危害国家安全犯罪，加强维护国家安全宣传教育，有力地维护了国家政治安全和社会稳定。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边境安全是维护国家安全的重要内容之一。去年，保山市政法机关进一步健全完善“党委总揽、政府牵头、公安管面、部队管线、边防管点、乡镇管人”和党政军警民“五位一体”管边控边工作机制，严格落实“打防管控”工作措施，集中开展边境重点整治专项行动，扎实开展边境管理服务工作，加快推进“数字环保”防控网建设，新建成电子围栏</w:t>
      </w:r>
      <w:r>
        <w:t>41</w:t>
      </w:r>
      <w:r>
        <w:t>套、人像识别卡口</w:t>
      </w:r>
      <w:r>
        <w:t>60</w:t>
      </w:r>
      <w:r>
        <w:t>套，确保边境线长期稳定。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守护公共安全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建设更高水平的平安保山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确保公共安全事关人民群众生命财产安全，事关改革发展稳定大局。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刑事案件是影响群众安全感的重点。公安机关通过提升街面见警率、强化科技运用、发挥专群结合优势等措施，全面挤压犯罪活动空间，隆阳中心城区刑事案件发案数下降到个位数。组织开展缉枪治爆专项行动，收缴各类枪支</w:t>
      </w:r>
      <w:r>
        <w:t>700</w:t>
      </w:r>
      <w:r>
        <w:t>余支、子弹</w:t>
      </w:r>
      <w:r>
        <w:t>2</w:t>
      </w:r>
      <w:r>
        <w:t>万余发。排查整治交通安全隐患</w:t>
      </w:r>
      <w:r>
        <w:t>8.2</w:t>
      </w:r>
      <w:r>
        <w:t>万处，查处各类交通违法</w:t>
      </w:r>
      <w:r>
        <w:t>13.5</w:t>
      </w:r>
      <w:r>
        <w:t>万起。排查发现消防安全隐患</w:t>
      </w:r>
      <w:r>
        <w:t>1300</w:t>
      </w:r>
      <w:r>
        <w:t>余个，全部督促整改完毕。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作为影响社会平安和谐稳定的“毒瘤”，毒品犯罪让群众深恶痛绝。</w:t>
      </w:r>
      <w:r>
        <w:t>2017</w:t>
      </w:r>
      <w:r>
        <w:t>年，政法机关制定出台了《保山市禁毒委成员单位禁毒工作挂钩联系工作机制》等</w:t>
      </w:r>
      <w:r>
        <w:t>4</w:t>
      </w:r>
      <w:r>
        <w:t>个机制，明确</w:t>
      </w:r>
      <w:r>
        <w:t>5</w:t>
      </w:r>
      <w:r>
        <w:t>位厅级领导分别挂钩</w:t>
      </w:r>
      <w:r>
        <w:t>5</w:t>
      </w:r>
      <w:r>
        <w:t>个县（市区），</w:t>
      </w:r>
      <w:r>
        <w:t>108</w:t>
      </w:r>
      <w:r>
        <w:t>个市禁毒委成员单位挂钩联系全市</w:t>
      </w:r>
      <w:r>
        <w:t>75</w:t>
      </w:r>
      <w:r>
        <w:t>个乡镇（街道）。全市破获毒品犯罪案件</w:t>
      </w:r>
      <w:r>
        <w:t>3734</w:t>
      </w:r>
      <w:r>
        <w:t>件，缴获毒品</w:t>
      </w:r>
      <w:r>
        <w:t>2.545</w:t>
      </w:r>
      <w:r>
        <w:t>吨、制毒物品</w:t>
      </w:r>
      <w:r>
        <w:t>299.29</w:t>
      </w:r>
      <w:r>
        <w:t>吨。针对毒品犯罪案件中怀孕妇女等特殊人群关押难的问题，在全省乃至全国建成首个</w:t>
      </w:r>
      <w:r>
        <w:t>“</w:t>
      </w:r>
      <w:r>
        <w:t>涉毒传染病人员收押收治中心</w:t>
      </w:r>
      <w:r>
        <w:t>”</w:t>
      </w:r>
      <w:r>
        <w:t>，全面破解特殊人群收押难题。过境保山的怀孕妇女、哺乳期妇女贩运毒品案件下降为零。全国</w:t>
      </w:r>
      <w:r>
        <w:t>“5·14”</w:t>
      </w:r>
      <w:r>
        <w:t>堵源截流专项机制工作推进暨</w:t>
      </w:r>
      <w:r>
        <w:t>“5·14”</w:t>
      </w:r>
      <w:r>
        <w:t>毒品查缉专项行动启动会在保山召开。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预防和化解矛盾纠纷是确保社会和谐稳定的源头性、根本性、基础性工程。去年，全市各级调解组织调解矛盾纠纷案件</w:t>
      </w:r>
      <w:r>
        <w:t>6000</w:t>
      </w:r>
      <w:r>
        <w:t>多件，调解协议涉及金额</w:t>
      </w:r>
      <w:r>
        <w:t>8334.2</w:t>
      </w:r>
      <w:r>
        <w:t>万元。严格落实</w:t>
      </w:r>
      <w:r>
        <w:t>“</w:t>
      </w:r>
      <w:r>
        <w:t>分类接访、分流交办、干部下访</w:t>
      </w:r>
      <w:r>
        <w:t>”</w:t>
      </w:r>
      <w:r>
        <w:t>三项工作制度，积极构建</w:t>
      </w:r>
      <w:r>
        <w:t>“</w:t>
      </w:r>
      <w:r>
        <w:t>党委政府负责、职能部门统筹、各部门联动、社会广泛参与</w:t>
      </w:r>
      <w:r>
        <w:t>”</w:t>
      </w:r>
      <w:r>
        <w:t>的群众信访工作格局。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lastRenderedPageBreak/>
        <w:t>创新治理方式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打造共建共治共享新格局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推进新时代平安建设，需要扎实推进法治化、社会化、系统化、信息化建设，全面提升社会治理的能力和水平，打造共建共治共享的社会治理新格局。</w:t>
      </w:r>
    </w:p>
    <w:p w:rsidR="00C75832" w:rsidRDefault="00C75832" w:rsidP="00C75832">
      <w:pPr>
        <w:ind w:firstLineChars="200" w:firstLine="420"/>
      </w:pPr>
      <w:r>
        <w:t>2017</w:t>
      </w:r>
      <w:r>
        <w:t>年，保山市委政法委全面加强综治维稳基层基础工作，从加强基层组织建设、明确部门工作职责、构建齐抓共管工作机制入手。制定了保山市平安村（社区）、平安小区、平安家庭等创建实施方案，积极开展</w:t>
      </w:r>
      <w:r>
        <w:t>“</w:t>
      </w:r>
      <w:r>
        <w:t>平安细胞工程</w:t>
      </w:r>
      <w:r>
        <w:t>”</w:t>
      </w:r>
      <w:r>
        <w:t>创建活动。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保山市综治办加快推进“雪亮工程”建设进度，在中心城区各路口及重点区域已安装视频监控探头</w:t>
      </w:r>
      <w:r>
        <w:t>3305</w:t>
      </w:r>
      <w:r>
        <w:t>个，乡镇视频监控探头实现全覆盖。加大网格员队伍建设力度，市政府批准聘用</w:t>
      </w:r>
      <w:r>
        <w:t>“995”</w:t>
      </w:r>
      <w:r>
        <w:t>综合服务管理平台专职网格员</w:t>
      </w:r>
      <w:r>
        <w:t>937</w:t>
      </w:r>
      <w:r>
        <w:t>名。推动</w:t>
      </w:r>
      <w:r>
        <w:t>995</w:t>
      </w:r>
      <w:r>
        <w:t>关爱</w:t>
      </w:r>
      <w:r>
        <w:t>“</w:t>
      </w:r>
      <w:r>
        <w:t>三留人员</w:t>
      </w:r>
      <w:r>
        <w:t>”</w:t>
      </w:r>
      <w:r>
        <w:t>服务平台建设融入</w:t>
      </w:r>
      <w:r>
        <w:t>“</w:t>
      </w:r>
      <w:r>
        <w:t>智慧保山</w:t>
      </w:r>
      <w:r>
        <w:t>”</w:t>
      </w:r>
      <w:r>
        <w:t>建设，网格化服务管理模式再上新台阶。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针对流动人口、出租屋等管理难题，保山公安机关坚持问题导向，在全市</w:t>
      </w:r>
      <w:r>
        <w:t>6</w:t>
      </w:r>
      <w:r>
        <w:t>家三级以上长途公路客运站全部建立驻站警务室，按照</w:t>
      </w:r>
      <w:r>
        <w:t>1+2+2</w:t>
      </w:r>
      <w:r>
        <w:t>标准配强安保力量，全面落实实名购票、实名登车制度，抓获逃犯</w:t>
      </w:r>
      <w:r>
        <w:t>25</w:t>
      </w:r>
      <w:r>
        <w:t>名，保山长途客运实名购票、登车经验在全省交通现场会上推广。坚持</w:t>
      </w:r>
      <w:r>
        <w:t>“</w:t>
      </w:r>
      <w:r>
        <w:t>以房管人</w:t>
      </w:r>
      <w:r>
        <w:t>”</w:t>
      </w:r>
      <w:r>
        <w:t>理念，全面推进出租房实名制管理，强化动态化管控，夯实社会平安根基。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深化司法体制改革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提升执法司法公信力</w:t>
      </w:r>
    </w:p>
    <w:p w:rsidR="00C75832" w:rsidRDefault="00C75832" w:rsidP="00C75832">
      <w:pPr>
        <w:ind w:firstLineChars="200" w:firstLine="420"/>
      </w:pPr>
      <w:r>
        <w:t>2017</w:t>
      </w:r>
      <w:r>
        <w:t>年，保山市政法机关紧紧围绕</w:t>
      </w:r>
      <w:r>
        <w:t>“</w:t>
      </w:r>
      <w:r>
        <w:t>努力让人民群众在每一个司法案件中感受到公平正义</w:t>
      </w:r>
      <w:r>
        <w:t>”</w:t>
      </w:r>
      <w:r>
        <w:t>目标，坚定不移推进司法改革，审判质量效率、队伍能力素质和司法公信力进一步提高，人民群众获得感不断增强。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执行工作是司法守护社会公平正义防线的最后一个环节。法院机关举全市之力向“执行难”宣战，全力兑现“基本解决执行难”的承诺，受理执行案件</w:t>
      </w:r>
      <w:r>
        <w:t>6145</w:t>
      </w:r>
      <w:r>
        <w:t>件，执结</w:t>
      </w:r>
      <w:r>
        <w:t>5110</w:t>
      </w:r>
      <w:r>
        <w:t>件，执结率</w:t>
      </w:r>
      <w:r>
        <w:t>83.16%</w:t>
      </w:r>
      <w:r>
        <w:t>，执行到位资金</w:t>
      </w:r>
      <w:r>
        <w:t>9.36</w:t>
      </w:r>
      <w:r>
        <w:t>亿元，执行综合质效居全省前列。同时，全市建成</w:t>
      </w:r>
      <w:r>
        <w:t>44</w:t>
      </w:r>
      <w:r>
        <w:t>个高清科技法庭，安装庭审直播软件</w:t>
      </w:r>
      <w:r>
        <w:t>36</w:t>
      </w:r>
      <w:r>
        <w:t>个，在中国庭审直播网同步直播案件庭审</w:t>
      </w:r>
      <w:r>
        <w:t>2120</w:t>
      </w:r>
      <w:r>
        <w:t>件。</w:t>
      </w:r>
    </w:p>
    <w:p w:rsidR="00C75832" w:rsidRDefault="00C75832" w:rsidP="00C75832">
      <w:pPr>
        <w:ind w:firstLineChars="200" w:firstLine="420"/>
      </w:pPr>
      <w:r>
        <w:rPr>
          <w:rFonts w:hint="eastAsia"/>
        </w:rPr>
        <w:t>针对人民群众反映强烈的执法不严、司法不公等问题，检察机关突出加强人权司法保护，防止冤假错案，强化刑事立案监督和侦查活动监督，监督侦查机关立案</w:t>
      </w:r>
      <w:r>
        <w:t>128</w:t>
      </w:r>
      <w:r>
        <w:t>人，撤案</w:t>
      </w:r>
      <w:r>
        <w:t>55</w:t>
      </w:r>
      <w:r>
        <w:t>人，监督纠正侦查活动违法</w:t>
      </w:r>
      <w:r>
        <w:t>141</w:t>
      </w:r>
      <w:r>
        <w:t>件（次），追捕追诉的漏犯有罪判决率达</w:t>
      </w:r>
      <w:r>
        <w:t>100%</w:t>
      </w:r>
      <w:r>
        <w:t>。关注弱势群体保护，办理为农民工追讨劳务报酬等支持起诉案件</w:t>
      </w:r>
      <w:r>
        <w:t>14</w:t>
      </w:r>
      <w:r>
        <w:t>件。探索实践恢复性司法措施，向行政机关发出</w:t>
      </w:r>
      <w:r>
        <w:t>“</w:t>
      </w:r>
      <w:r>
        <w:t>补植复绿</w:t>
      </w:r>
      <w:r>
        <w:t>”</w:t>
      </w:r>
      <w:r>
        <w:t>检察建议</w:t>
      </w:r>
      <w:r>
        <w:t>11</w:t>
      </w:r>
      <w:r>
        <w:t>件，以实际行动守护美丽保山。</w:t>
      </w:r>
    </w:p>
    <w:p w:rsidR="00C75832" w:rsidRDefault="00C75832" w:rsidP="00C75832">
      <w:pPr>
        <w:ind w:firstLineChars="200" w:firstLine="420"/>
        <w:rPr>
          <w:rFonts w:hint="eastAsia"/>
        </w:rPr>
      </w:pPr>
      <w:r>
        <w:rPr>
          <w:rFonts w:hint="eastAsia"/>
        </w:rPr>
        <w:t>公安机关全面推进“一窗办、一网办、简化办、马上办”“最多跑一次”等“放管服”改革，切实解决群众反映强烈的办事难、办事慢、办事繁等问题。</w:t>
      </w:r>
      <w:r>
        <w:t>2017</w:t>
      </w:r>
      <w:r>
        <w:t>年省公安厅</w:t>
      </w:r>
      <w:r>
        <w:t>57</w:t>
      </w:r>
      <w:r>
        <w:t>项规定动作涉及保山</w:t>
      </w:r>
      <w:r>
        <w:t>52</w:t>
      </w:r>
      <w:r>
        <w:t>项，除</w:t>
      </w:r>
      <w:r>
        <w:t>8</w:t>
      </w:r>
      <w:r>
        <w:t>项需待省统一部署实施外，其余</w:t>
      </w:r>
      <w:r>
        <w:t>44</w:t>
      </w:r>
      <w:r>
        <w:t>项均已落地落实，推出提升效能服务群众</w:t>
      </w:r>
      <w:r>
        <w:t>19</w:t>
      </w:r>
      <w:r>
        <w:t>项措施，共服务群众</w:t>
      </w:r>
      <w:r>
        <w:t>39.16</w:t>
      </w:r>
      <w:r>
        <w:t>万人次，办事办证</w:t>
      </w:r>
      <w:r>
        <w:t>91.96</w:t>
      </w:r>
      <w:r>
        <w:t>万件，为群众节约成本</w:t>
      </w:r>
      <w:r>
        <w:t>2362</w:t>
      </w:r>
      <w:r>
        <w:t>万元、节约时间上万小时。</w:t>
      </w:r>
    </w:p>
    <w:p w:rsidR="00C75832" w:rsidRDefault="00C75832" w:rsidP="00C75832">
      <w:pPr>
        <w:ind w:firstLineChars="200" w:firstLine="420"/>
        <w:jc w:val="right"/>
        <w:rPr>
          <w:rFonts w:hint="eastAsia"/>
        </w:rPr>
      </w:pPr>
      <w:r w:rsidRPr="00205411">
        <w:rPr>
          <w:rFonts w:hint="eastAsia"/>
        </w:rPr>
        <w:t>云南网</w:t>
      </w:r>
      <w:r>
        <w:t>2018-5-</w:t>
      </w:r>
      <w:r>
        <w:rPr>
          <w:rFonts w:hint="eastAsia"/>
        </w:rPr>
        <w:t>5</w:t>
      </w:r>
    </w:p>
    <w:p w:rsidR="00C75832" w:rsidRDefault="00C75832" w:rsidP="00E570B4">
      <w:pPr>
        <w:sectPr w:rsidR="00C75832" w:rsidSect="00E570B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70B4" w:rsidRDefault="00E570B4"/>
    <w:sectPr w:rsidR="00E570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05D2" w:rsidRDefault="000A05D2">
      <w:r>
        <w:separator/>
      </w:r>
    </w:p>
  </w:endnote>
  <w:endnote w:type="continuationSeparator" w:id="1">
    <w:p w:rsidR="000A05D2" w:rsidRDefault="000A05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05D2" w:rsidRDefault="000A05D2">
      <w:r>
        <w:separator/>
      </w:r>
    </w:p>
  </w:footnote>
  <w:footnote w:type="continuationSeparator" w:id="1">
    <w:p w:rsidR="000A05D2" w:rsidRDefault="000A05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832"/>
    <w:rsid w:val="000A05D2"/>
    <w:rsid w:val="00C75832"/>
    <w:rsid w:val="00DA7E8F"/>
    <w:rsid w:val="00E57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qFormat/>
    <w:rsid w:val="00C758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7583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75832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styleId="a3">
    <w:name w:val="header"/>
    <w:basedOn w:val="a"/>
    <w:link w:val="Char"/>
    <w:uiPriority w:val="99"/>
    <w:semiHidden/>
    <w:unhideWhenUsed/>
    <w:rsid w:val="00DA7E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A7E8F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A7E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A7E8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371</Words>
  <Characters>2121</Characters>
  <Application>Microsoft Office Word</Application>
  <DocSecurity>0</DocSecurity>
  <Lines>17</Lines>
  <Paragraphs>4</Paragraphs>
  <ScaleCrop>false</ScaleCrop>
  <Company>Microsoft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2022-06-29T03:44:00Z</dcterms:created>
  <dcterms:modified xsi:type="dcterms:W3CDTF">2022-06-29T03:44:00Z</dcterms:modified>
</cp:coreProperties>
</file>