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5B8" w:rsidRDefault="007D55B8" w:rsidP="00F72BAD">
      <w:pPr>
        <w:pStyle w:val="1"/>
        <w:rPr>
          <w:rFonts w:hint="eastAsia"/>
        </w:rPr>
      </w:pPr>
      <w:r w:rsidRPr="001E2533">
        <w:rPr>
          <w:rFonts w:hint="eastAsia"/>
        </w:rPr>
        <w:t>河南省</w:t>
      </w:r>
      <w:r w:rsidRPr="001E2533">
        <w:t>2018年政法系统爱民实践服务承诺发布</w:t>
      </w:r>
    </w:p>
    <w:p w:rsidR="007D55B8" w:rsidRDefault="007D55B8" w:rsidP="007D55B8">
      <w:pPr>
        <w:ind w:firstLineChars="200" w:firstLine="420"/>
      </w:pPr>
      <w:r>
        <w:t>5</w:t>
      </w:r>
      <w:r>
        <w:t>月</w:t>
      </w:r>
      <w:r>
        <w:t>8</w:t>
      </w:r>
      <w:r>
        <w:t>日上午，河南省政法系统爱民时间服务承诺新闻发布会在郑州召开。省高级人民法院、省人民检察院、省公安厅、省司法厅等相关领导参加会议并发布</w:t>
      </w:r>
      <w:r>
        <w:t>2018</w:t>
      </w:r>
      <w:r>
        <w:t>年爱民实践服务承诺事项。</w:t>
      </w:r>
    </w:p>
    <w:p w:rsidR="007D55B8" w:rsidRDefault="007D55B8" w:rsidP="007D55B8">
      <w:pPr>
        <w:ind w:firstLineChars="200" w:firstLine="420"/>
      </w:pPr>
      <w:r>
        <w:rPr>
          <w:rFonts w:hint="eastAsia"/>
        </w:rPr>
        <w:t>河南省高级人民法院党组成员、副院长宋海萍在发布中表示，省高级人民法院将从坚决保护群众诉权、让群众诉讼更加便捷、让群众即时了解审判信息、广泛接受群众监督、让群众生活更加安全、保护未成年人健康成长等十个方面入手，具体落实，真正做到司法为民、司法便民、司法利民，努力让人民群众在每一个司法案件中感受到公平正义。其中，为了让群众即时了解审判信息，法院将会向当事人同步短信推送立案、分案、开庭、结案、送达、上诉、卷宗移送等重要节点信息，并随案生成案件查询二维码，方便当事人通过手机、电脑等终端设备查询案件进展，依法行使诉讼权利，参与诉讼活动。</w:t>
      </w:r>
    </w:p>
    <w:p w:rsidR="007D55B8" w:rsidRDefault="007D55B8" w:rsidP="007D55B8">
      <w:pPr>
        <w:ind w:firstLineChars="200" w:firstLine="420"/>
      </w:pPr>
      <w:r>
        <w:rPr>
          <w:rFonts w:hint="eastAsia"/>
        </w:rPr>
        <w:t>河南省人民检察院党组成员、副检察长田效录介绍了省人民检察院</w:t>
      </w:r>
      <w:r>
        <w:t>2018</w:t>
      </w:r>
      <w:r>
        <w:t>年爱民实践服务承诺的具体内容。承诺中包含了服务保障乡村振兴战略实施、服务保障科技创新和非公有制经济健康发展、加强生态领域公共利益保护工作、加强未成年人检察工作、开展检察官</w:t>
      </w:r>
      <w:r>
        <w:t>“</w:t>
      </w:r>
      <w:r>
        <w:t>以案释法</w:t>
      </w:r>
      <w:r>
        <w:t>”</w:t>
      </w:r>
      <w:r>
        <w:t>普法活动、深化</w:t>
      </w:r>
      <w:r>
        <w:t>“</w:t>
      </w:r>
      <w:r>
        <w:t>温情司法关爱岗</w:t>
      </w:r>
      <w:r>
        <w:t>”</w:t>
      </w:r>
      <w:r>
        <w:t>工作机制等十条具体举措。田效录表示，省人民检察院将紧紧围绕人民群众关心关注的热点难点问题，强化法律监督，维护公平正义，保护公共利益，把立检为公、司法为民落实到具体的司法办案过程中，把办好爱民实践服务承诺十件实事作为践行司法为民宗</w:t>
      </w:r>
      <w:r>
        <w:rPr>
          <w:rFonts w:hint="eastAsia"/>
        </w:rPr>
        <w:t>旨、改进工作作风的重要平台，提升工作水平、彰显检察价值的重要机遇，采取管用有效措施，尽全力把承诺落实好、兑现好，着力增强人民群众获得感、幸福感、安全感。</w:t>
      </w:r>
    </w:p>
    <w:p w:rsidR="007D55B8" w:rsidRDefault="007D55B8" w:rsidP="007D55B8">
      <w:pPr>
        <w:ind w:firstLineChars="200" w:firstLine="420"/>
      </w:pPr>
      <w:r>
        <w:rPr>
          <w:rFonts w:hint="eastAsia"/>
        </w:rPr>
        <w:t>据河南省公安厅党委委员、副厅长朱海军介绍，省公安厅在巩固完善已推出的惠民举措基础上，进一步梳理分析人民群众反映强烈的办事难、办事慢、多头跑、来回跑、不方便等“烦心事”，进一步加大“放管服”改革力度，推出了十项河南公安改革惠民新举措，具体包含了居民身份证发放领取短信提醒服务、为无合法稳定住所的农业转移人口落户城镇设立公共户口、设立中小学幼儿园执勤“护学岗”、推广应用互联网缴纳驾考分科目费用、推行邮政网点代办公安交通管理业务、在全省范围内建设道路交通事故快处快赔服务中心</w:t>
      </w:r>
      <w:r>
        <w:t>(</w:t>
      </w:r>
      <w:r>
        <w:t>服务站</w:t>
      </w:r>
      <w:r>
        <w:t>)</w:t>
      </w:r>
      <w:r>
        <w:t>、缩短我省居民办理港澳台签注</w:t>
      </w:r>
      <w:r>
        <w:rPr>
          <w:rFonts w:hint="eastAsia"/>
        </w:rPr>
        <w:t>时限、取消我省企业往来港澳商务登记备案固定时间限制等，尽最大努力解决好群众办事办证的“烦心事”。</w:t>
      </w:r>
    </w:p>
    <w:p w:rsidR="007D55B8" w:rsidRDefault="007D55B8" w:rsidP="007D55B8">
      <w:pPr>
        <w:ind w:firstLineChars="200" w:firstLine="420"/>
        <w:rPr>
          <w:rFonts w:hint="eastAsia"/>
        </w:rPr>
      </w:pPr>
      <w:r>
        <w:rPr>
          <w:rFonts w:hint="eastAsia"/>
        </w:rPr>
        <w:t>河南省司法厅党委委员、副厅长肖余生发布了省司法厅</w:t>
      </w:r>
      <w:r>
        <w:t>2018</w:t>
      </w:r>
      <w:r>
        <w:t>年爱民实践服务承诺八件实事。其中，肖余生表示，河南省司法厅加快推进公共法律服务实体、热线、网络三大平台建设，年底前，全省范围内基本实现公共法律服务工作室</w:t>
      </w:r>
      <w:r>
        <w:t>(</w:t>
      </w:r>
      <w:r>
        <w:t>村居法律顾问</w:t>
      </w:r>
      <w:r>
        <w:t>)</w:t>
      </w:r>
      <w:r>
        <w:t>全覆盖，努力为人民群众提供普惠性、公益性、可选择的公共法律服务</w:t>
      </w:r>
      <w:r>
        <w:t>;</w:t>
      </w:r>
      <w:r>
        <w:t>持续扩大法律援助覆盖面，提高法律援助质量，为受援群众提供更加优质、便捷、高效的法律援助服务</w:t>
      </w:r>
      <w:r>
        <w:t>;</w:t>
      </w:r>
      <w:r>
        <w:t>完善公证办证绿色通道，对老弱病残当事人实行预约服务或上门服务。开展</w:t>
      </w:r>
      <w:r>
        <w:t>“</w:t>
      </w:r>
      <w:r>
        <w:t>五一</w:t>
      </w:r>
      <w:r>
        <w:t>”</w:t>
      </w:r>
      <w:r>
        <w:t>劳动节为市级以上劳模免费办理公证公益服务周、</w:t>
      </w:r>
      <w:r>
        <w:t>“</w:t>
      </w:r>
      <w:r>
        <w:t>重阳节</w:t>
      </w:r>
      <w:r>
        <w:t>”</w:t>
      </w:r>
      <w:r>
        <w:rPr>
          <w:rFonts w:hint="eastAsia"/>
        </w:rPr>
        <w:t>为</w:t>
      </w:r>
      <w:r>
        <w:t>80</w:t>
      </w:r>
      <w:r>
        <w:t>岁以上老年人免费办理遗嘱公证公益服务月活动</w:t>
      </w:r>
      <w:r>
        <w:t>;</w:t>
      </w:r>
      <w:r>
        <w:t>对涉及残疾人、农民工、下岗职工等特殊困难群体的司法鉴定事项，减收不低于法定标准</w:t>
      </w:r>
      <w:r>
        <w:t>20%</w:t>
      </w:r>
      <w:r>
        <w:t>的费用。</w:t>
      </w:r>
    </w:p>
    <w:p w:rsidR="007D55B8" w:rsidRDefault="007D55B8" w:rsidP="007D55B8">
      <w:pPr>
        <w:ind w:firstLineChars="200" w:firstLine="420"/>
        <w:jc w:val="right"/>
        <w:rPr>
          <w:rFonts w:hint="eastAsia"/>
        </w:rPr>
      </w:pPr>
      <w:r w:rsidRPr="001E2533">
        <w:t>新华网</w:t>
      </w:r>
      <w:r>
        <w:t>2018-5-</w:t>
      </w:r>
      <w:r>
        <w:rPr>
          <w:rFonts w:hint="eastAsia"/>
        </w:rPr>
        <w:t>9</w:t>
      </w:r>
    </w:p>
    <w:p w:rsidR="007D55B8" w:rsidRDefault="007D55B8" w:rsidP="00F72BAD">
      <w:pPr>
        <w:sectPr w:rsidR="007D55B8" w:rsidSect="00F72BA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72BAD" w:rsidRDefault="00F72BAD"/>
    <w:sectPr w:rsidR="00F72B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3320" w:rsidRDefault="007C3320">
      <w:r>
        <w:separator/>
      </w:r>
    </w:p>
  </w:endnote>
  <w:endnote w:type="continuationSeparator" w:id="1">
    <w:p w:rsidR="007C3320" w:rsidRDefault="007C33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3320" w:rsidRDefault="007C3320">
      <w:r>
        <w:separator/>
      </w:r>
    </w:p>
  </w:footnote>
  <w:footnote w:type="continuationSeparator" w:id="1">
    <w:p w:rsidR="007C3320" w:rsidRDefault="007C332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D55B8"/>
    <w:rsid w:val="00717544"/>
    <w:rsid w:val="007C3320"/>
    <w:rsid w:val="007D55B8"/>
    <w:rsid w:val="00F72B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autoRedefine/>
    <w:qFormat/>
    <w:rsid w:val="007D55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D55B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D55B8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styleId="a3">
    <w:name w:val="header"/>
    <w:basedOn w:val="a"/>
    <w:link w:val="Char"/>
    <w:uiPriority w:val="99"/>
    <w:semiHidden/>
    <w:unhideWhenUsed/>
    <w:rsid w:val="007175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17544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175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1754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1149</Characters>
  <Application>Microsoft Office Word</Application>
  <DocSecurity>0</DocSecurity>
  <Lines>9</Lines>
  <Paragraphs>2</Paragraphs>
  <ScaleCrop>false</ScaleCrop>
  <Company>Microsoft</Company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2022-06-29T03:45:00Z</dcterms:created>
  <dcterms:modified xsi:type="dcterms:W3CDTF">2022-06-29T03:45:00Z</dcterms:modified>
</cp:coreProperties>
</file>