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B4A" w:rsidRDefault="00BD6B4A" w:rsidP="00713EDE">
      <w:pPr>
        <w:pStyle w:val="1"/>
        <w:rPr>
          <w:rFonts w:hint="eastAsia"/>
        </w:rPr>
      </w:pPr>
      <w:r w:rsidRPr="00713EDE">
        <w:rPr>
          <w:rFonts w:hint="eastAsia"/>
        </w:rPr>
        <w:t>西安市政法机关共筑公平开放营商法治环境</w:t>
      </w:r>
    </w:p>
    <w:p w:rsidR="00BD6B4A" w:rsidRDefault="00BD6B4A" w:rsidP="00BD6B4A">
      <w:pPr>
        <w:ind w:firstLineChars="200" w:firstLine="420"/>
        <w:rPr>
          <w:rFonts w:hint="eastAsia"/>
        </w:rPr>
      </w:pPr>
      <w:r w:rsidRPr="00713EDE">
        <w:rPr>
          <w:rFonts w:hint="eastAsia"/>
        </w:rPr>
        <w:t>司法保障合法权益</w:t>
      </w:r>
      <w:r w:rsidRPr="00713EDE">
        <w:t xml:space="preserve"> </w:t>
      </w:r>
      <w:r w:rsidRPr="00713EDE">
        <w:t>亲商助企服务大局</w:t>
      </w:r>
    </w:p>
    <w:p w:rsidR="00BD6B4A" w:rsidRDefault="00BD6B4A" w:rsidP="00BD6B4A">
      <w:pPr>
        <w:ind w:firstLineChars="200" w:firstLine="420"/>
      </w:pPr>
      <w:r>
        <w:rPr>
          <w:rFonts w:hint="eastAsia"/>
        </w:rPr>
        <w:t>营商法治环境是有效开展区域对外经济交流合作的重要依托，是经济软实力的重要体现。瞄准西安打造全球最佳营商环境的总目标，今年以来，全市政法机关创新服务机制，立足司法职能，综合运用打击违法、教育、监督、保护等多种手段，严厉打击涉营商环境建设刑事犯罪，平等保护各类市场主体的合法权益，加大知识产权保护力度，保护企业家创新权益，依法服务保障西安公平、开放的营商法治环境。</w:t>
      </w:r>
    </w:p>
    <w:p w:rsidR="00BD6B4A" w:rsidRDefault="00BD6B4A" w:rsidP="00BD6B4A">
      <w:pPr>
        <w:ind w:firstLineChars="200" w:firstLine="420"/>
      </w:pPr>
      <w:r>
        <w:rPr>
          <w:rFonts w:hint="eastAsia"/>
        </w:rPr>
        <w:t>提升营商环境</w:t>
      </w:r>
      <w:r>
        <w:t xml:space="preserve"> </w:t>
      </w:r>
      <w:r>
        <w:t>西安交出亮眼成绩单</w:t>
      </w:r>
    </w:p>
    <w:p w:rsidR="00BD6B4A" w:rsidRDefault="00BD6B4A" w:rsidP="00BD6B4A">
      <w:pPr>
        <w:ind w:firstLineChars="200" w:firstLine="420"/>
      </w:pPr>
      <w:r>
        <w:t>2018</w:t>
      </w:r>
      <w:r>
        <w:t>年是西安的营商环境提升年。</w:t>
      </w:r>
      <w:r>
        <w:t>2018</w:t>
      </w:r>
      <w:r>
        <w:t>年，西安对人才、资金等吸引力不断增强，经济社会发展成果显著，营商环境改善尤为明显。临近年底，西安优化营商环境的年终成绩单究竟如何？近来的一些数据足以表明。</w:t>
      </w:r>
    </w:p>
    <w:p w:rsidR="00BD6B4A" w:rsidRDefault="00BD6B4A" w:rsidP="00BD6B4A">
      <w:pPr>
        <w:ind w:firstLineChars="200" w:firstLine="420"/>
      </w:pPr>
      <w:r>
        <w:t>11</w:t>
      </w:r>
      <w:r>
        <w:t>月，普华永道发布《</w:t>
      </w:r>
      <w:r>
        <w:t>2018</w:t>
      </w:r>
      <w:r>
        <w:t>中国城市营商环境质量报告》，西安的营商环境质量指数位居全国前六，被评为营商环境质量十佳城市；</w:t>
      </w:r>
    </w:p>
    <w:p w:rsidR="00BD6B4A" w:rsidRDefault="00BD6B4A" w:rsidP="00BD6B4A">
      <w:pPr>
        <w:ind w:firstLineChars="200" w:firstLine="420"/>
      </w:pPr>
      <w:r>
        <w:t>12</w:t>
      </w:r>
      <w:r>
        <w:t>月</w:t>
      </w:r>
      <w:r>
        <w:t>3</w:t>
      </w:r>
      <w:r>
        <w:t>日，粤港澳大湾区研究院发布的《</w:t>
      </w:r>
      <w:r>
        <w:t>2018</w:t>
      </w:r>
      <w:r>
        <w:t>年中国城市营商环境评价报告》显示，西安排名第</w:t>
      </w:r>
      <w:r>
        <w:t>11</w:t>
      </w:r>
      <w:r>
        <w:t>，比去年上升一位，西安软环境指数排名第四；</w:t>
      </w:r>
    </w:p>
    <w:p w:rsidR="00BD6B4A" w:rsidRDefault="00BD6B4A" w:rsidP="00BD6B4A">
      <w:pPr>
        <w:ind w:firstLineChars="200" w:firstLine="420"/>
      </w:pPr>
      <w:r>
        <w:t>12</w:t>
      </w:r>
      <w:r>
        <w:t>月</w:t>
      </w:r>
      <w:r>
        <w:t>11</w:t>
      </w:r>
      <w:r>
        <w:t>日，西安户籍新政实施以来，落户我市的</w:t>
      </w:r>
      <w:r>
        <w:t>“</w:t>
      </w:r>
      <w:r>
        <w:t>新西安人</w:t>
      </w:r>
      <w:r>
        <w:t>”</w:t>
      </w:r>
      <w:r>
        <w:t>累计达</w:t>
      </w:r>
      <w:r>
        <w:t>100</w:t>
      </w:r>
      <w:r>
        <w:t>万，今年落户的</w:t>
      </w:r>
      <w:r>
        <w:t>“</w:t>
      </w:r>
      <w:r>
        <w:t>新西安人</w:t>
      </w:r>
      <w:r>
        <w:t>”</w:t>
      </w:r>
      <w:r>
        <w:t>突破</w:t>
      </w:r>
      <w:r>
        <w:t>75</w:t>
      </w:r>
      <w:r>
        <w:t>万；</w:t>
      </w:r>
    </w:p>
    <w:p w:rsidR="00BD6B4A" w:rsidRDefault="00BD6B4A" w:rsidP="00BD6B4A">
      <w:pPr>
        <w:ind w:firstLineChars="200" w:firstLine="420"/>
      </w:pPr>
      <w:r>
        <w:t>12</w:t>
      </w:r>
      <w:r>
        <w:t>月</w:t>
      </w:r>
      <w:r>
        <w:t>12</w:t>
      </w:r>
      <w:r>
        <w:t>日，中央广播电视总台在北京发布《中国城市营商环境报告</w:t>
      </w:r>
      <w:r>
        <w:t>2018</w:t>
      </w:r>
      <w:r>
        <w:t>》，向社会公布了</w:t>
      </w:r>
      <w:r>
        <w:t>2018</w:t>
      </w:r>
      <w:r>
        <w:t>年中国城市营商环境综合排名前十位城市榜单，西安名列其中，尤其是在政务环境评价维度方面，西安跻身全国前五名；</w:t>
      </w:r>
    </w:p>
    <w:p w:rsidR="00BD6B4A" w:rsidRDefault="00BD6B4A" w:rsidP="00BD6B4A">
      <w:pPr>
        <w:ind w:firstLineChars="200" w:firstLine="420"/>
      </w:pPr>
      <w:r>
        <w:t>12</w:t>
      </w:r>
      <w:r>
        <w:t>月</w:t>
      </w:r>
      <w:r>
        <w:t>13</w:t>
      </w:r>
      <w:r>
        <w:t>日，我市</w:t>
      </w:r>
      <w:r>
        <w:t>2018</w:t>
      </w:r>
      <w:r>
        <w:t>年新登记市场主体已经突破</w:t>
      </w:r>
      <w:r>
        <w:t>50</w:t>
      </w:r>
      <w:r>
        <w:t>万户；</w:t>
      </w:r>
    </w:p>
    <w:p w:rsidR="00BD6B4A" w:rsidRDefault="00BD6B4A" w:rsidP="00BD6B4A">
      <w:pPr>
        <w:ind w:firstLineChars="200" w:firstLine="420"/>
      </w:pPr>
      <w:r>
        <w:rPr>
          <w:rFonts w:hint="eastAsia"/>
        </w:rPr>
        <w:t>……</w:t>
      </w:r>
    </w:p>
    <w:p w:rsidR="00BD6B4A" w:rsidRDefault="00BD6B4A" w:rsidP="00BD6B4A">
      <w:pPr>
        <w:ind w:firstLineChars="200" w:firstLine="420"/>
      </w:pPr>
      <w:r>
        <w:rPr>
          <w:rFonts w:hint="eastAsia"/>
        </w:rPr>
        <w:t>西安营商环境的进一步优化，对打造市场化、法治化、国际化营商环境具有重要意义。这些亮眼成绩的背后，有着公安民警严打传销、捣毁窝点的四处奔波，有着检察干警打击犯罪、亲商助企的日以继夜，有着人民法官保护产权、定分止争的争分夺秒，更有着全市上下共同推进营商环境的决心与魄力。</w:t>
      </w:r>
    </w:p>
    <w:p w:rsidR="00BD6B4A" w:rsidRDefault="00BD6B4A" w:rsidP="00BD6B4A">
      <w:pPr>
        <w:ind w:firstLineChars="200" w:firstLine="420"/>
      </w:pPr>
      <w:r>
        <w:rPr>
          <w:rFonts w:hint="eastAsia"/>
        </w:rPr>
        <w:t>公安机关</w:t>
      </w:r>
    </w:p>
    <w:p w:rsidR="00BD6B4A" w:rsidRDefault="00BD6B4A" w:rsidP="00BD6B4A">
      <w:pPr>
        <w:ind w:firstLineChars="200" w:firstLine="420"/>
      </w:pPr>
      <w:r>
        <w:rPr>
          <w:rFonts w:hint="eastAsia"/>
        </w:rPr>
        <w:t>打击破坏营商环境违法犯罪活动</w:t>
      </w:r>
    </w:p>
    <w:p w:rsidR="00BD6B4A" w:rsidRDefault="00BD6B4A" w:rsidP="00BD6B4A">
      <w:pPr>
        <w:ind w:firstLineChars="200" w:firstLine="420"/>
      </w:pPr>
      <w:r>
        <w:rPr>
          <w:rFonts w:hint="eastAsia"/>
        </w:rPr>
        <w:t>传销团伙将当前热门的“区块链”概念打造成传销噱头，建立网络平台发展下线，短短</w:t>
      </w:r>
      <w:r>
        <w:t>18</w:t>
      </w:r>
      <w:r>
        <w:t>天时间发展注册会员</w:t>
      </w:r>
      <w:r>
        <w:t>1.3</w:t>
      </w:r>
      <w:r>
        <w:t>万余人，涉案金额达</w:t>
      </w:r>
      <w:r>
        <w:t>8000</w:t>
      </w:r>
      <w:r>
        <w:t>余万元</w:t>
      </w:r>
      <w:r>
        <w:t>……</w:t>
      </w:r>
      <w:r>
        <w:t>今年</w:t>
      </w:r>
      <w:r>
        <w:t>4</w:t>
      </w:r>
      <w:r>
        <w:t>月，这个披着</w:t>
      </w:r>
      <w:r>
        <w:t>“</w:t>
      </w:r>
      <w:r>
        <w:t>区块链</w:t>
      </w:r>
      <w:r>
        <w:t>”</w:t>
      </w:r>
      <w:r>
        <w:t>外衣的特大网络传销案主犯郑某，被西安警方从上海押解回西安，</w:t>
      </w:r>
      <w:r>
        <w:t>“4·5”</w:t>
      </w:r>
      <w:r>
        <w:t>特大网络传销案成功告破。</w:t>
      </w:r>
    </w:p>
    <w:p w:rsidR="00BD6B4A" w:rsidRDefault="00BD6B4A" w:rsidP="00BD6B4A">
      <w:pPr>
        <w:ind w:firstLineChars="200" w:firstLine="420"/>
      </w:pPr>
      <w:r>
        <w:rPr>
          <w:rFonts w:hint="eastAsia"/>
        </w:rPr>
        <w:t>为全方位助推营商环境提升、创新服务方式，西安市公安局制订《打击破坏营商环境违法犯罪行动实施方案》和相关规范执法、督导问责办法，对全市在建重点项目逐一明确包抓责任，全力推进工作落实，今年以来，协助企业解决问题</w:t>
      </w:r>
      <w:r>
        <w:t>19</w:t>
      </w:r>
      <w:r>
        <w:t>项。市公安局严厉打击强迫交易、寻衅滋事、传销等各类破坏投资环境违法犯罪活动，先后成功侦破采用</w:t>
      </w:r>
      <w:r>
        <w:t>“</w:t>
      </w:r>
      <w:r>
        <w:t>区块链</w:t>
      </w:r>
      <w:r>
        <w:t>”</w:t>
      </w:r>
      <w:r>
        <w:t>技术进行网络传销的</w:t>
      </w:r>
      <w:r>
        <w:t>“4·5”</w:t>
      </w:r>
      <w:r>
        <w:t>专案和</w:t>
      </w:r>
      <w:r>
        <w:t>“8·29”“</w:t>
      </w:r>
      <w:r>
        <w:t>云联惠</w:t>
      </w:r>
      <w:r>
        <w:t>”</w:t>
      </w:r>
      <w:r>
        <w:t>特大组织领导传销案，破案</w:t>
      </w:r>
      <w:r>
        <w:t>24</w:t>
      </w:r>
      <w:r>
        <w:t>起，刑拘</w:t>
      </w:r>
      <w:r>
        <w:t>65</w:t>
      </w:r>
      <w:r>
        <w:t>人。</w:t>
      </w:r>
    </w:p>
    <w:p w:rsidR="00BD6B4A" w:rsidRDefault="00BD6B4A" w:rsidP="00BD6B4A">
      <w:pPr>
        <w:ind w:firstLineChars="200" w:firstLine="420"/>
      </w:pPr>
      <w:r>
        <w:rPr>
          <w:rFonts w:hint="eastAsia"/>
        </w:rPr>
        <w:t>今年以来，全市共立经济案</w:t>
      </w:r>
      <w:r>
        <w:t>843</w:t>
      </w:r>
      <w:r>
        <w:t>起、破案</w:t>
      </w:r>
      <w:r>
        <w:t>733</w:t>
      </w:r>
      <w:r>
        <w:t>起，抓获</w:t>
      </w:r>
      <w:r>
        <w:t>827</w:t>
      </w:r>
      <w:r>
        <w:t>人、刑拘</w:t>
      </w:r>
      <w:r>
        <w:t>706</w:t>
      </w:r>
      <w:r>
        <w:t>人、逮捕</w:t>
      </w:r>
      <w:r>
        <w:t>516</w:t>
      </w:r>
      <w:r>
        <w:t>人、追逃</w:t>
      </w:r>
      <w:r>
        <w:t>121</w:t>
      </w:r>
      <w:r>
        <w:t>人、追赃</w:t>
      </w:r>
      <w:r>
        <w:t>2.49</w:t>
      </w:r>
      <w:r>
        <w:t>亿元，我市公安部门先后</w:t>
      </w:r>
      <w:r>
        <w:t>4</w:t>
      </w:r>
      <w:r>
        <w:t>次受到部省级嘉奖。</w:t>
      </w:r>
    </w:p>
    <w:p w:rsidR="00BD6B4A" w:rsidRDefault="00BD6B4A" w:rsidP="00BD6B4A">
      <w:pPr>
        <w:ind w:firstLineChars="200" w:firstLine="420"/>
      </w:pPr>
      <w:r>
        <w:rPr>
          <w:rFonts w:hint="eastAsia"/>
        </w:rPr>
        <w:t>检察机关</w:t>
      </w:r>
    </w:p>
    <w:p w:rsidR="00BD6B4A" w:rsidRDefault="00BD6B4A" w:rsidP="00BD6B4A">
      <w:pPr>
        <w:ind w:firstLineChars="200" w:firstLine="420"/>
      </w:pPr>
      <w:r>
        <w:rPr>
          <w:rFonts w:hint="eastAsia"/>
        </w:rPr>
        <w:t>维护市场经济秩序规范有序</w:t>
      </w:r>
    </w:p>
    <w:p w:rsidR="00BD6B4A" w:rsidRDefault="00BD6B4A" w:rsidP="00BD6B4A">
      <w:pPr>
        <w:ind w:firstLineChars="200" w:firstLine="420"/>
      </w:pPr>
      <w:r>
        <w:rPr>
          <w:rFonts w:hint="eastAsia"/>
        </w:rPr>
        <w:t>今年</w:t>
      </w:r>
      <w:r>
        <w:t>7</w:t>
      </w:r>
      <w:r>
        <w:t>月，莲湖区检察院依法批捕了一起销售假冒注册商标的犯罪案件。该案中，食品经营者鲁某涉嫌销售冒牌白砂糖，在鲁某的库房中，仅被执法机关现场查获的假冒</w:t>
      </w:r>
      <w:r>
        <w:t>“××”</w:t>
      </w:r>
      <w:r>
        <w:t>牌白砂糖就有</w:t>
      </w:r>
      <w:r>
        <w:t>30</w:t>
      </w:r>
      <w:r>
        <w:t>吨，价值近</w:t>
      </w:r>
      <w:r>
        <w:t>20</w:t>
      </w:r>
      <w:r>
        <w:t>万元。鲁某销售假冒注册商标的食品，直接侵犯人民群众的生命健康权和厂家的知识产权，扰乱了正常的市场经营秩序。莲湖区检察院强化刑事监督，依法快速办理，以涉嫌销售假冒注册商标的商品罪对嫌疑人鲁某批准逮捕。这起案件是检察机关维护公平公正市场秩序、严厉打击破坏营商环境犯罪、着力营造诚信有序市场环境的一个缩影。</w:t>
      </w:r>
    </w:p>
    <w:p w:rsidR="00BD6B4A" w:rsidRDefault="00BD6B4A" w:rsidP="00BD6B4A">
      <w:pPr>
        <w:ind w:firstLineChars="200" w:firstLine="420"/>
      </w:pPr>
      <w:r>
        <w:t>2018</w:t>
      </w:r>
      <w:r>
        <w:t>年</w:t>
      </w:r>
      <w:r>
        <w:t>1</w:t>
      </w:r>
      <w:r>
        <w:t>月至</w:t>
      </w:r>
      <w:r>
        <w:t>10</w:t>
      </w:r>
      <w:r>
        <w:t>月，全市检察机关共批准逮捕破坏社会主义市场经济秩序类犯罪</w:t>
      </w:r>
      <w:r>
        <w:t>378</w:t>
      </w:r>
      <w:r>
        <w:t>件</w:t>
      </w:r>
      <w:r>
        <w:t>546</w:t>
      </w:r>
      <w:r>
        <w:t>人，其中，制售伪劣商品犯罪</w:t>
      </w:r>
      <w:r>
        <w:t>37</w:t>
      </w:r>
      <w:r>
        <w:t>件</w:t>
      </w:r>
      <w:r>
        <w:t>47</w:t>
      </w:r>
      <w:r>
        <w:t>人，非法吸收公众存款犯罪</w:t>
      </w:r>
      <w:r>
        <w:t>119</w:t>
      </w:r>
      <w:r>
        <w:t>件</w:t>
      </w:r>
      <w:r>
        <w:t>148</w:t>
      </w:r>
      <w:r>
        <w:t>人，破坏金融管理秩序犯罪</w:t>
      </w:r>
      <w:r>
        <w:t>132</w:t>
      </w:r>
      <w:r>
        <w:t>件</w:t>
      </w:r>
      <w:r>
        <w:t>171</w:t>
      </w:r>
      <w:r>
        <w:t>人，侵犯知识产权犯罪</w:t>
      </w:r>
      <w:r>
        <w:t>8</w:t>
      </w:r>
      <w:r>
        <w:t>件</w:t>
      </w:r>
      <w:r>
        <w:t>14</w:t>
      </w:r>
      <w:r>
        <w:t>人，起诉破坏社会主义市场经济秩序类犯罪</w:t>
      </w:r>
      <w:r>
        <w:t>488</w:t>
      </w:r>
      <w:r>
        <w:t>件</w:t>
      </w:r>
      <w:r>
        <w:t>768</w:t>
      </w:r>
      <w:r>
        <w:t>人，其中，起诉制售伪劣商品犯罪</w:t>
      </w:r>
      <w:r>
        <w:t>35</w:t>
      </w:r>
      <w:r>
        <w:t>件</w:t>
      </w:r>
      <w:r>
        <w:t>50</w:t>
      </w:r>
      <w:r>
        <w:t>人，非法吸收公众存款犯罪</w:t>
      </w:r>
      <w:r>
        <w:t>160</w:t>
      </w:r>
      <w:r>
        <w:t>件</w:t>
      </w:r>
      <w:r>
        <w:t>217</w:t>
      </w:r>
      <w:r>
        <w:t>人，破坏金融管理秩序犯罪</w:t>
      </w:r>
      <w:r>
        <w:t>169</w:t>
      </w:r>
      <w:r>
        <w:t>件</w:t>
      </w:r>
      <w:r>
        <w:t>237</w:t>
      </w:r>
      <w:r>
        <w:t>人，侵犯知识产权犯罪</w:t>
      </w:r>
      <w:r>
        <w:t>14</w:t>
      </w:r>
      <w:r>
        <w:t>件</w:t>
      </w:r>
      <w:r>
        <w:t>27</w:t>
      </w:r>
      <w:r>
        <w:t>人。</w:t>
      </w:r>
    </w:p>
    <w:p w:rsidR="00BD6B4A" w:rsidRDefault="00BD6B4A" w:rsidP="00BD6B4A">
      <w:pPr>
        <w:ind w:firstLineChars="200" w:firstLine="420"/>
      </w:pPr>
      <w:r>
        <w:t>12</w:t>
      </w:r>
      <w:r>
        <w:t>月</w:t>
      </w:r>
      <w:r>
        <w:t>10</w:t>
      </w:r>
      <w:r>
        <w:t>日，市检察院出台《关于依法保障和促进民营经济健康发展的意见》，主动适应民营经济发展的新环境、新需求，充分发挥检察职能作用，支持企业家创新创业，积极营造保护企业家合法权益的良好法治环境。</w:t>
      </w:r>
    </w:p>
    <w:p w:rsidR="00BD6B4A" w:rsidRDefault="00BD6B4A" w:rsidP="00BD6B4A">
      <w:pPr>
        <w:ind w:firstLineChars="200" w:firstLine="420"/>
      </w:pPr>
      <w:r>
        <w:rPr>
          <w:rFonts w:hint="eastAsia"/>
        </w:rPr>
        <w:t>法院</w:t>
      </w:r>
    </w:p>
    <w:p w:rsidR="00BD6B4A" w:rsidRDefault="00BD6B4A" w:rsidP="00BD6B4A">
      <w:pPr>
        <w:ind w:firstLineChars="200" w:firstLine="420"/>
      </w:pPr>
      <w:r>
        <w:rPr>
          <w:rFonts w:hint="eastAsia"/>
        </w:rPr>
        <w:t>法官“多跑腿”换来企业“少折腾”</w:t>
      </w:r>
    </w:p>
    <w:p w:rsidR="00BD6B4A" w:rsidRDefault="00BD6B4A" w:rsidP="00BD6B4A">
      <w:pPr>
        <w:ind w:firstLineChars="200" w:firstLine="420"/>
      </w:pPr>
      <w:r>
        <w:t>2018</w:t>
      </w:r>
      <w:r>
        <w:t>年春节刚过完，市法院在国际港务区成立西安知识产权法庭，这是由最高人民法院批复成立的全国</w:t>
      </w:r>
      <w:r>
        <w:t>4</w:t>
      </w:r>
      <w:r>
        <w:t>个知识产权法庭之一，也是西北地区首家知识产权审判机构。知识产权庭成立以来，充分延伸审判服务职能，帮助企业结合自身状况选择适合企业发展的知识产权保护路径，进一步助推我市形成尊重创新、鼓励创新、保护创新的市场氛围。</w:t>
      </w:r>
    </w:p>
    <w:p w:rsidR="00BD6B4A" w:rsidRDefault="00BD6B4A" w:rsidP="00BD6B4A">
      <w:pPr>
        <w:ind w:firstLineChars="200" w:firstLine="420"/>
      </w:pPr>
      <w:r>
        <w:rPr>
          <w:rFonts w:hint="eastAsia"/>
        </w:rPr>
        <w:t>此外，市法院向全市法院印发了《依法保护企业家合法权益为西安营商环境提供良好司法服务保障的六大措施》，制订了《关于依法保护企业家合法权益为西安营商环境提供良好司法服务保障的行动方案》，各区县法院纷纷行动起来。莲湖区法院加大和工商联、企业的对接，形成到企业开展法律讲堂的长效机制，依托工商联、行业协会等搭建专业化的调解平台，加大调解协议的司法确认工作，帮助企业在经营过程中做好风险防控，以避免纠纷和问题的发生。未央区法院主动服务辖区企业，深入企业走访调研，共同研究打造信息化普法平台，从源头上预防企业矛盾纠纷的发生，减少企业生产经营、用工制度等方面的诉讼纠纷案件，用法官“多跑腿”，换来企业“少折腾”。</w:t>
      </w:r>
    </w:p>
    <w:p w:rsidR="00BD6B4A" w:rsidRDefault="00BD6B4A" w:rsidP="00BD6B4A">
      <w:pPr>
        <w:ind w:firstLineChars="200" w:firstLine="420"/>
        <w:rPr>
          <w:rFonts w:hint="eastAsia"/>
        </w:rPr>
      </w:pPr>
      <w:r>
        <w:rPr>
          <w:rFonts w:hint="eastAsia"/>
        </w:rPr>
        <w:t>一年来，西安市两级法院充分发挥司法职能作用，依法履行好宪法和法律赋予的审判职责，引导企业家遵纪守法、创新创业、服务社会，弘扬诚信理念，优化营商环境，为西安经济持续健康发展和社会和谐稳定，提供了优质的司法服务与保障。</w:t>
      </w:r>
    </w:p>
    <w:p w:rsidR="00BD6B4A" w:rsidRDefault="00BD6B4A" w:rsidP="00BD6B4A">
      <w:pPr>
        <w:ind w:firstLineChars="200" w:firstLine="420"/>
        <w:jc w:val="right"/>
        <w:rPr>
          <w:rFonts w:hint="eastAsia"/>
        </w:rPr>
      </w:pPr>
      <w:r w:rsidRPr="00713EDE">
        <w:rPr>
          <w:rFonts w:hint="eastAsia"/>
        </w:rPr>
        <w:t>西安晚报</w:t>
      </w:r>
      <w:r>
        <w:rPr>
          <w:rFonts w:hint="eastAsia"/>
        </w:rPr>
        <w:t>2018-12-27</w:t>
      </w:r>
    </w:p>
    <w:p w:rsidR="00BD6B4A" w:rsidRDefault="00BD6B4A" w:rsidP="00374991">
      <w:pPr>
        <w:sectPr w:rsidR="00BD6B4A" w:rsidSect="00374991">
          <w:type w:val="continuous"/>
          <w:pgSz w:w="11906" w:h="16838" w:code="9"/>
          <w:pgMar w:top="1644" w:right="1236" w:bottom="1418" w:left="1814" w:header="851" w:footer="907" w:gutter="0"/>
          <w:pgNumType w:start="1"/>
          <w:cols w:space="425"/>
          <w:docGrid w:type="lines" w:linePitch="341" w:charSpace="2373"/>
        </w:sectPr>
      </w:pPr>
    </w:p>
    <w:p w:rsidR="00EB0446" w:rsidRDefault="00EB0446"/>
    <w:sectPr w:rsidR="00EB04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6B4A"/>
    <w:rsid w:val="00BD6B4A"/>
    <w:rsid w:val="00EB04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D6B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6B4A"/>
    <w:rPr>
      <w:rFonts w:ascii="黑体" w:eastAsia="黑体" w:hAnsi="宋体" w:cs="Times New Roman"/>
      <w:b/>
      <w:kern w:val="36"/>
      <w:sz w:val="32"/>
      <w:szCs w:val="32"/>
    </w:rPr>
  </w:style>
  <w:style w:type="paragraph" w:customStyle="1" w:styleId="Char2CharCharChar">
    <w:name w:val="Char2 Char Char Char"/>
    <w:basedOn w:val="a"/>
    <w:autoRedefine/>
    <w:rsid w:val="00BD6B4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2046</Characters>
  <Application>Microsoft Office Word</Application>
  <DocSecurity>0</DocSecurity>
  <Lines>17</Lines>
  <Paragraphs>4</Paragraphs>
  <ScaleCrop>false</ScaleCrop>
  <Company>Win10NeT.COM</Company>
  <LinksUpToDate>false</LinksUpToDate>
  <CharactersWithSpaces>2400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