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1FB4" w:rsidRDefault="00711FB4" w:rsidP="007615AD">
      <w:pPr>
        <w:pStyle w:val="1"/>
        <w:rPr>
          <w:rFonts w:hint="eastAsia"/>
        </w:rPr>
      </w:pPr>
      <w:r w:rsidRPr="007615AD">
        <w:rPr>
          <w:rFonts w:hint="eastAsia"/>
        </w:rPr>
        <w:t>为新旧动能转换提供坚强政法保障</w:t>
      </w:r>
    </w:p>
    <w:p w:rsidR="00711FB4" w:rsidRDefault="00711FB4" w:rsidP="00711FB4">
      <w:pPr>
        <w:ind w:firstLineChars="200" w:firstLine="420"/>
      </w:pPr>
      <w:r>
        <w:rPr>
          <w:rFonts w:hint="eastAsia"/>
        </w:rPr>
        <w:t>作者：山东省委常委、政法委书记　林峰海</w:t>
      </w:r>
    </w:p>
    <w:p w:rsidR="00711FB4" w:rsidRDefault="00711FB4" w:rsidP="00711FB4">
      <w:pPr>
        <w:ind w:firstLineChars="200" w:firstLine="420"/>
      </w:pPr>
      <w:r>
        <w:rPr>
          <w:rFonts w:hint="eastAsia"/>
        </w:rPr>
        <w:t>建设新旧动能转换综合试验区</w:t>
      </w:r>
      <w:r>
        <w:t>,</w:t>
      </w:r>
      <w:r>
        <w:t>是习近平新时代中国特色社会主义思想在山东的经济实践</w:t>
      </w:r>
      <w:r>
        <w:t>,</w:t>
      </w:r>
      <w:r>
        <w:t>是党中央交给山东的重大政治责任和必须完成好的重大政治任务</w:t>
      </w:r>
      <w:r>
        <w:t>,</w:t>
      </w:r>
      <w:r>
        <w:t>是山东省贯彻落实党的十九大精神的重大举措</w:t>
      </w:r>
      <w:r>
        <w:t>,</w:t>
      </w:r>
      <w:r>
        <w:t>是当前和今后一个时期统领全省经济社会发展的</w:t>
      </w:r>
      <w:r>
        <w:t>“</w:t>
      </w:r>
      <w:r>
        <w:t>牛鼻子</w:t>
      </w:r>
      <w:r>
        <w:t>”</w:t>
      </w:r>
      <w:r>
        <w:t>工程。山东各政法机关要按照省委</w:t>
      </w:r>
      <w:r>
        <w:t>“</w:t>
      </w:r>
      <w:r>
        <w:t>五大新突破</w:t>
      </w:r>
      <w:r>
        <w:t>”“</w:t>
      </w:r>
      <w:r>
        <w:t>一年起势、三年见效、五年突破、十年成势</w:t>
      </w:r>
      <w:r>
        <w:t>”</w:t>
      </w:r>
      <w:r>
        <w:t>等要求</w:t>
      </w:r>
      <w:r>
        <w:t>,</w:t>
      </w:r>
      <w:r>
        <w:t>为新旧动能转换提供坚强政法保障</w:t>
      </w:r>
      <w:r>
        <w:t>,</w:t>
      </w:r>
      <w:r>
        <w:t>切实肩负起服务保障新旧动能转换重大工程的政治责任。</w:t>
      </w:r>
    </w:p>
    <w:p w:rsidR="00711FB4" w:rsidRDefault="00711FB4" w:rsidP="00711FB4">
      <w:pPr>
        <w:ind w:firstLineChars="200" w:firstLine="420"/>
      </w:pPr>
      <w:r>
        <w:rPr>
          <w:rFonts w:hint="eastAsia"/>
        </w:rPr>
        <w:t>主动跟进产业转型升级。山东省政法机关要围绕新旧动能转换重大工程规划的“十强”产业</w:t>
      </w:r>
      <w:r>
        <w:t>,</w:t>
      </w:r>
      <w:r>
        <w:t>及时升级配套服务</w:t>
      </w:r>
      <w:r>
        <w:t>,</w:t>
      </w:r>
      <w:r>
        <w:t>实行</w:t>
      </w:r>
      <w:r>
        <w:t>“</w:t>
      </w:r>
      <w:r>
        <w:t>三个跟进</w:t>
      </w:r>
      <w:r>
        <w:t>”,</w:t>
      </w:r>
      <w:r>
        <w:t>依法保护</w:t>
      </w:r>
      <w:r>
        <w:t>“</w:t>
      </w:r>
      <w:r>
        <w:t>十强</w:t>
      </w:r>
      <w:r>
        <w:t>”</w:t>
      </w:r>
      <w:r>
        <w:t>产业发展。跟进产业集群成长。在新旧动能转换中</w:t>
      </w:r>
      <w:r>
        <w:t>,</w:t>
      </w:r>
      <w:r>
        <w:t>山东省将聚焦大数据、云计算、人工智能、物联网、生命科学等领域</w:t>
      </w:r>
      <w:r>
        <w:t>,</w:t>
      </w:r>
      <w:r>
        <w:t>打造一批战略性新兴产业发展策源地、集聚区和特色产业集群。全省政法机关要找准切入点、着力点</w:t>
      </w:r>
      <w:r>
        <w:t>,</w:t>
      </w:r>
      <w:r>
        <w:t>为加速产业集群培育壮大提供有力法治保障和法律服务。跟进骨干企业发展。打造一批国际领军企业</w:t>
      </w:r>
      <w:r>
        <w:t>,</w:t>
      </w:r>
      <w:r>
        <w:t>壮大一批骨干企业</w:t>
      </w:r>
      <w:r>
        <w:t>,</w:t>
      </w:r>
      <w:r>
        <w:t>培育一批</w:t>
      </w:r>
      <w:r>
        <w:t>“</w:t>
      </w:r>
      <w:r>
        <w:t>独角兽</w:t>
      </w:r>
      <w:r>
        <w:t>”“</w:t>
      </w:r>
      <w:r>
        <w:t>瞪羚</w:t>
      </w:r>
      <w:r>
        <w:t>”</w:t>
      </w:r>
      <w:r>
        <w:t>企业。对发展潜力巨大、势头良好的重点企业</w:t>
      </w:r>
      <w:r>
        <w:t>,</w:t>
      </w:r>
      <w:r>
        <w:rPr>
          <w:rFonts w:hint="eastAsia"/>
        </w:rPr>
        <w:t>要制定个性化服务方案</w:t>
      </w:r>
      <w:r>
        <w:t>,</w:t>
      </w:r>
      <w:r>
        <w:t>妥善处理企业发展中常见的买卖合同、股权转让、融资担保等纠纷案件</w:t>
      </w:r>
      <w:r>
        <w:t>,</w:t>
      </w:r>
      <w:r>
        <w:t>严格区分经济纠纷与刑事犯罪</w:t>
      </w:r>
      <w:r>
        <w:t>,</w:t>
      </w:r>
      <w:r>
        <w:t>慎重使用强制措施</w:t>
      </w:r>
      <w:r>
        <w:t>,</w:t>
      </w:r>
      <w:r>
        <w:t>让企业能够一心一意发展。跟进重大项目建设。广泛组织开展联系大项目活动</w:t>
      </w:r>
      <w:r>
        <w:t>,</w:t>
      </w:r>
      <w:r>
        <w:t>建立</w:t>
      </w:r>
      <w:r>
        <w:t>“</w:t>
      </w:r>
      <w:r>
        <w:t>绿色通道</w:t>
      </w:r>
      <w:r>
        <w:t>”,</w:t>
      </w:r>
      <w:r>
        <w:t>建立专项保障机制</w:t>
      </w:r>
      <w:r>
        <w:t>,</w:t>
      </w:r>
      <w:r>
        <w:t>为项目建设提供组团式、上门式、一站式服务。要结合扫黑除恶专项斗争</w:t>
      </w:r>
      <w:r>
        <w:t>,</w:t>
      </w:r>
      <w:r>
        <w:t>严惩影响项目建设的强迫交易、敲诈勒索、阻挠施工等违法犯罪行为</w:t>
      </w:r>
      <w:r>
        <w:t>,</w:t>
      </w:r>
      <w:r>
        <w:t>严肃查办、积极预防影响项目实施的职务犯罪</w:t>
      </w:r>
      <w:r>
        <w:t>,</w:t>
      </w:r>
      <w:r>
        <w:t>深化商业贿赂、工程建设领域突出问题专项治理</w:t>
      </w:r>
      <w:r>
        <w:t>,</w:t>
      </w:r>
      <w:r>
        <w:t>实施涉重点项目执行积案集中治理</w:t>
      </w:r>
      <w:r>
        <w:t>,</w:t>
      </w:r>
      <w:r>
        <w:t>确保项目建设顺利进行。</w:t>
      </w:r>
    </w:p>
    <w:p w:rsidR="00711FB4" w:rsidRDefault="00711FB4" w:rsidP="00711FB4">
      <w:pPr>
        <w:ind w:firstLineChars="200" w:firstLine="420"/>
      </w:pPr>
      <w:r>
        <w:rPr>
          <w:rFonts w:hint="eastAsia"/>
        </w:rPr>
        <w:t>主动强化科技创新保护。科技是国家强盛之基</w:t>
      </w:r>
      <w:r>
        <w:t>,</w:t>
      </w:r>
      <w:r>
        <w:t>创新是民族进步之魂。政法机关要善于发挥法治对创新的引领支持作用</w:t>
      </w:r>
      <w:r>
        <w:t>,</w:t>
      </w:r>
      <w:r>
        <w:t>为现代科技创新更好发展提供有力保障</w:t>
      </w:r>
      <w:r>
        <w:t>,</w:t>
      </w:r>
      <w:r>
        <w:t>重点是做到</w:t>
      </w:r>
      <w:r>
        <w:t>“</w:t>
      </w:r>
      <w:r>
        <w:t>三个强化</w:t>
      </w:r>
      <w:r>
        <w:t>”</w:t>
      </w:r>
      <w:r>
        <w:t>。强化知识产权依法保护。政法机关要发挥职能优势</w:t>
      </w:r>
      <w:r>
        <w:t>,</w:t>
      </w:r>
      <w:r>
        <w:t>加大对</w:t>
      </w:r>
      <w:r>
        <w:t>“</w:t>
      </w:r>
      <w:r>
        <w:t>四新</w:t>
      </w:r>
      <w:r>
        <w:t>”</w:t>
      </w:r>
      <w:r>
        <w:t>领域关键核心技术、自主知识产权保护力度</w:t>
      </w:r>
      <w:r>
        <w:t>,</w:t>
      </w:r>
      <w:r>
        <w:t>开展知识产权案件专项治理</w:t>
      </w:r>
      <w:r>
        <w:t>,</w:t>
      </w:r>
      <w:r>
        <w:t>严厉打击知识产权违法犯罪</w:t>
      </w:r>
      <w:r>
        <w:t>,</w:t>
      </w:r>
      <w:r>
        <w:t>加大执法力度</w:t>
      </w:r>
      <w:r>
        <w:t>,</w:t>
      </w:r>
      <w:r>
        <w:t>提高侵权成本</w:t>
      </w:r>
      <w:r>
        <w:t>,</w:t>
      </w:r>
      <w:r>
        <w:t>切实维护企业创新权益。强化</w:t>
      </w:r>
      <w:r>
        <w:t>“</w:t>
      </w:r>
      <w:r>
        <w:t>双反</w:t>
      </w:r>
      <w:r>
        <w:t>”</w:t>
      </w:r>
      <w:r>
        <w:t>专项整治。知识产权、核心技术等领域的窃密案件要严厉打击。特别是在网络空间通过散播计算机病毒、木马等实施网络欺诈、黑客攻击</w:t>
      </w:r>
      <w:r>
        <w:t>,</w:t>
      </w:r>
      <w:r>
        <w:t>肆意窃</w:t>
      </w:r>
      <w:r>
        <w:rPr>
          <w:rFonts w:hint="eastAsia"/>
        </w:rPr>
        <w:t>取用户信息、交易数据、位置信息以及企业商业秘密</w:t>
      </w:r>
      <w:r>
        <w:t>,</w:t>
      </w:r>
      <w:r>
        <w:t>严重损害国家、企业和个人利益的案件。强化高端人才服务。坚持到位不越位、监督不干预、服务不代替</w:t>
      </w:r>
      <w:r>
        <w:t>,</w:t>
      </w:r>
      <w:r>
        <w:t>尊重、支持企业家依法经营管理</w:t>
      </w:r>
      <w:r>
        <w:t>,</w:t>
      </w:r>
      <w:r>
        <w:t>依法保护企业家合法权益</w:t>
      </w:r>
      <w:r>
        <w:t>,</w:t>
      </w:r>
      <w:r>
        <w:t>加大企业核心技术人才支持保护力度</w:t>
      </w:r>
      <w:r>
        <w:t>,</w:t>
      </w:r>
      <w:r>
        <w:t>努力打造亲、清政商关系。深化户籍制度改革</w:t>
      </w:r>
      <w:r>
        <w:t>,</w:t>
      </w:r>
      <w:r>
        <w:t>完善吸引重点高校毕业生、出国留学人员等优秀人才落户政策</w:t>
      </w:r>
      <w:r>
        <w:t>,</w:t>
      </w:r>
      <w:r>
        <w:t>开辟外籍高层次人才引进绿色通道</w:t>
      </w:r>
      <w:r>
        <w:t>,</w:t>
      </w:r>
      <w:r>
        <w:t>促进</w:t>
      </w:r>
      <w:r>
        <w:t>“</w:t>
      </w:r>
      <w:r>
        <w:t>高精尖缺</w:t>
      </w:r>
      <w:r>
        <w:t>”</w:t>
      </w:r>
      <w:r>
        <w:t>高层次人才来鲁回鲁就业创业。</w:t>
      </w:r>
    </w:p>
    <w:p w:rsidR="00711FB4" w:rsidRDefault="00711FB4" w:rsidP="00711FB4">
      <w:pPr>
        <w:ind w:firstLineChars="200" w:firstLine="420"/>
      </w:pPr>
      <w:r>
        <w:rPr>
          <w:rFonts w:hint="eastAsia"/>
        </w:rPr>
        <w:t>主动对接开放发展。山东省是东部沿海经济大省</w:t>
      </w:r>
      <w:r>
        <w:t>,</w:t>
      </w:r>
      <w:r>
        <w:t>对外经济联系非常密切。全省政法机关要顺应我省实施新一轮全方位、高水平对外开放要求</w:t>
      </w:r>
      <w:r>
        <w:t>,</w:t>
      </w:r>
      <w:r>
        <w:t>做到</w:t>
      </w:r>
      <w:r>
        <w:t>“</w:t>
      </w:r>
      <w:r>
        <w:t>三个对接</w:t>
      </w:r>
      <w:r>
        <w:t>”,</w:t>
      </w:r>
      <w:r>
        <w:t>服务好对外开放工作大局。对接</w:t>
      </w:r>
      <w:r>
        <w:t>“</w:t>
      </w:r>
      <w:r>
        <w:t>一带一路</w:t>
      </w:r>
      <w:r>
        <w:t>”</w:t>
      </w:r>
      <w:r>
        <w:t>建设。在山东省深度融入</w:t>
      </w:r>
      <w:r>
        <w:t>“</w:t>
      </w:r>
      <w:r>
        <w:t>一带一路</w:t>
      </w:r>
      <w:r>
        <w:t>”</w:t>
      </w:r>
      <w:r>
        <w:t>建设中</w:t>
      </w:r>
      <w:r>
        <w:t>,</w:t>
      </w:r>
      <w:r>
        <w:t>政法机关要积极回应中外市场主体的执法司法关切和需求</w:t>
      </w:r>
      <w:r>
        <w:t>,</w:t>
      </w:r>
      <w:r>
        <w:t>深化国际安全和执法司法务实合作</w:t>
      </w:r>
      <w:r>
        <w:t>,</w:t>
      </w:r>
      <w:r>
        <w:t>为</w:t>
      </w:r>
      <w:r>
        <w:t>“</w:t>
      </w:r>
      <w:r>
        <w:t>一带一路</w:t>
      </w:r>
      <w:r>
        <w:t>”</w:t>
      </w:r>
      <w:r>
        <w:t>建设保好驾、护好航。牢固树立规则意识</w:t>
      </w:r>
      <w:r>
        <w:t>,</w:t>
      </w:r>
      <w:r>
        <w:t>严格把握国际标准</w:t>
      </w:r>
      <w:r>
        <w:t>,</w:t>
      </w:r>
      <w:r>
        <w:t>优化执法司法办案方式</w:t>
      </w:r>
      <w:r>
        <w:t>,</w:t>
      </w:r>
      <w:r>
        <w:t>积极支持中外市场主体平等利用国际争端解决机制合理解决贸易、投资等争议。依法保障境外非政府组织在华合法权益</w:t>
      </w:r>
      <w:r>
        <w:t>,</w:t>
      </w:r>
      <w:r>
        <w:rPr>
          <w:rFonts w:hint="eastAsia"/>
        </w:rPr>
        <w:t>严惩危害中欧国际班列安全犯罪和个人极端暴力犯罪</w:t>
      </w:r>
      <w:r>
        <w:t>,</w:t>
      </w:r>
      <w:r>
        <w:t>坚决打击</w:t>
      </w:r>
      <w:r>
        <w:t>“</w:t>
      </w:r>
      <w:r>
        <w:t>一带一路</w:t>
      </w:r>
      <w:r>
        <w:t>”</w:t>
      </w:r>
      <w:r>
        <w:t>建设过程中发生的盗抢铁路物资、利用国际列车走私、运输违禁物品等犯罪行为</w:t>
      </w:r>
      <w:r>
        <w:t>,</w:t>
      </w:r>
      <w:r>
        <w:t>努力营造安全稳定的法治化、国际化环境。对接</w:t>
      </w:r>
      <w:r>
        <w:t>“</w:t>
      </w:r>
      <w:r>
        <w:t>走出去、引进来</w:t>
      </w:r>
      <w:r>
        <w:t>”</w:t>
      </w:r>
      <w:r>
        <w:t>。加快新旧动能转换</w:t>
      </w:r>
      <w:r>
        <w:t>,</w:t>
      </w:r>
      <w:r>
        <w:t>不仅企业要引进来、走出去</w:t>
      </w:r>
      <w:r>
        <w:t>,</w:t>
      </w:r>
      <w:r>
        <w:t>法律服务也要引进来、走出去。及时制定《关于发展涉外法律服务业的意见》</w:t>
      </w:r>
      <w:r>
        <w:t>,</w:t>
      </w:r>
      <w:r>
        <w:t>建立服务新旧动能转换涉外律师领军人才库</w:t>
      </w:r>
      <w:r>
        <w:t>,</w:t>
      </w:r>
      <w:r>
        <w:t>要吃透国际规则</w:t>
      </w:r>
      <w:r>
        <w:t>,</w:t>
      </w:r>
      <w:r>
        <w:t>结合我省企业发展实际</w:t>
      </w:r>
      <w:r>
        <w:t>,</w:t>
      </w:r>
      <w:r>
        <w:t>建立诉讼、调解、仲裁有效衔接的</w:t>
      </w:r>
      <w:r>
        <w:t>“</w:t>
      </w:r>
      <w:r>
        <w:t>一带一路</w:t>
      </w:r>
      <w:r>
        <w:t>”</w:t>
      </w:r>
      <w:r>
        <w:t>多元化纠纷解决模式</w:t>
      </w:r>
      <w:r>
        <w:t>,</w:t>
      </w:r>
      <w:r>
        <w:t>主动帮助我省企业依法依规解决国际贸易争端。对接经略海洋。</w:t>
      </w:r>
      <w:r>
        <w:rPr>
          <w:rFonts w:hint="eastAsia"/>
        </w:rPr>
        <w:t>强化海洋经济项目司法保障</w:t>
      </w:r>
      <w:r>
        <w:t>,</w:t>
      </w:r>
      <w:r>
        <w:t>创新海事审判执行机制</w:t>
      </w:r>
      <w:r>
        <w:t>,</w:t>
      </w:r>
      <w:r>
        <w:t>妥善化解商贸争端和投资贸易纠纷。要加强港船日常管理</w:t>
      </w:r>
      <w:r>
        <w:t>,</w:t>
      </w:r>
      <w:r>
        <w:t>建立海上安全防范和案事件联动机制</w:t>
      </w:r>
      <w:r>
        <w:t>,</w:t>
      </w:r>
      <w:r>
        <w:t>确保海洋安全稳定。</w:t>
      </w:r>
    </w:p>
    <w:p w:rsidR="00711FB4" w:rsidRDefault="00711FB4" w:rsidP="00711FB4">
      <w:pPr>
        <w:ind w:firstLineChars="200" w:firstLine="420"/>
      </w:pPr>
      <w:r>
        <w:rPr>
          <w:rFonts w:hint="eastAsia"/>
        </w:rPr>
        <w:t>主动服务乡村振兴战略实施。山东省政法机关要实施“三个抓好”</w:t>
      </w:r>
      <w:r>
        <w:t>,</w:t>
      </w:r>
      <w:r>
        <w:t>推进综治中心、</w:t>
      </w:r>
      <w:r>
        <w:t>“</w:t>
      </w:r>
      <w:r>
        <w:t>雪亮</w:t>
      </w:r>
      <w:r>
        <w:t>”</w:t>
      </w:r>
      <w:r>
        <w:t>工程、网格化、信访、信息化等建设</w:t>
      </w:r>
      <w:r>
        <w:t>,</w:t>
      </w:r>
      <w:r>
        <w:t>努力打造共建共治共享的社会治理格局。抓好乡村基层基础建设。加强农村综治中心和网格化服务管理中心建设</w:t>
      </w:r>
      <w:r>
        <w:t>,</w:t>
      </w:r>
      <w:r>
        <w:t>建立健全社会心理服务体系</w:t>
      </w:r>
      <w:r>
        <w:t>,</w:t>
      </w:r>
      <w:r>
        <w:t>推进自治、法治、德治相结合的城乡基层治理体系建设。抓好乡村治安防控体系建设。统筹防控资源和力量</w:t>
      </w:r>
      <w:r>
        <w:t>,</w:t>
      </w:r>
      <w:r>
        <w:t>把深化</w:t>
      </w:r>
      <w:r>
        <w:t>“</w:t>
      </w:r>
      <w:r>
        <w:t>雪亮工程</w:t>
      </w:r>
      <w:r>
        <w:t>”</w:t>
      </w:r>
      <w:r>
        <w:t>建设纳入政府为民办实事项目</w:t>
      </w:r>
      <w:r>
        <w:t>,</w:t>
      </w:r>
      <w:r>
        <w:t>纳入智慧城市一体建设</w:t>
      </w:r>
      <w:r>
        <w:t>,</w:t>
      </w:r>
      <w:r>
        <w:t>推进</w:t>
      </w:r>
      <w:r>
        <w:t>“</w:t>
      </w:r>
      <w:r>
        <w:t>雪亮工程</w:t>
      </w:r>
      <w:r>
        <w:t>”</w:t>
      </w:r>
      <w:r>
        <w:t>乡村全覆盖、全应用</w:t>
      </w:r>
      <w:r>
        <w:t>,</w:t>
      </w:r>
      <w:r>
        <w:t>全面推进乡村立体化、信息化社会治安防控体系建设。抓好乡村矛盾纠纷多</w:t>
      </w:r>
      <w:r>
        <w:rPr>
          <w:rFonts w:hint="eastAsia"/>
        </w:rPr>
        <w:t>元化解。注重抓好“一村</w:t>
      </w:r>
      <w:r>
        <w:t>(</w:t>
      </w:r>
      <w:r>
        <w:t>社区</w:t>
      </w:r>
      <w:r>
        <w:t>)</w:t>
      </w:r>
      <w:r>
        <w:t>一法律顾问</w:t>
      </w:r>
      <w:r>
        <w:t>”</w:t>
      </w:r>
      <w:r>
        <w:t>工作</w:t>
      </w:r>
      <w:r>
        <w:t>,</w:t>
      </w:r>
      <w:r>
        <w:t>实现全省</w:t>
      </w:r>
      <w:r>
        <w:t>5.9</w:t>
      </w:r>
      <w:r>
        <w:t>万余个村</w:t>
      </w:r>
      <w:r>
        <w:t>(</w:t>
      </w:r>
      <w:r>
        <w:t>社区</w:t>
      </w:r>
      <w:r>
        <w:t>)</w:t>
      </w:r>
      <w:r>
        <w:t>法律顾问全覆盖</w:t>
      </w:r>
      <w:r>
        <w:t>,</w:t>
      </w:r>
      <w:r>
        <w:t>从源头上预防和化解了大量矛盾纠纷。</w:t>
      </w:r>
    </w:p>
    <w:p w:rsidR="00711FB4" w:rsidRDefault="00711FB4" w:rsidP="00711FB4">
      <w:pPr>
        <w:ind w:firstLineChars="200" w:firstLine="420"/>
      </w:pPr>
      <w:r>
        <w:rPr>
          <w:rFonts w:hint="eastAsia"/>
        </w:rPr>
        <w:t>主动推进营商环境优化提升。山东省政法机关要立足职能</w:t>
      </w:r>
      <w:r>
        <w:t>,</w:t>
      </w:r>
      <w:r>
        <w:t>营造安全稳定的社会环境和公正正义的法治环境</w:t>
      </w:r>
      <w:r>
        <w:t>,</w:t>
      </w:r>
      <w:r>
        <w:t>推进三项措施</w:t>
      </w:r>
      <w:r>
        <w:t>,</w:t>
      </w:r>
      <w:r>
        <w:t>夯实经济社会发展基础。推进风险防控。要有效防控</w:t>
      </w:r>
      <w:r>
        <w:t>“</w:t>
      </w:r>
      <w:r>
        <w:t>四类风险</w:t>
      </w:r>
      <w:r>
        <w:t>”,</w:t>
      </w:r>
      <w:r>
        <w:t>开展金融领域问题综合整治专项行动</w:t>
      </w:r>
      <w:r>
        <w:t>,</w:t>
      </w:r>
      <w:r>
        <w:t>积极参与金融风险防范化解工作</w:t>
      </w:r>
      <w:r>
        <w:t>,</w:t>
      </w:r>
      <w:r>
        <w:t>切实防范金融风险。推进打击整治。严管严控枪支爆炸物品</w:t>
      </w:r>
      <w:r>
        <w:t>,</w:t>
      </w:r>
      <w:r>
        <w:t>开展缉枪治爆专项行动</w:t>
      </w:r>
      <w:r>
        <w:t>,</w:t>
      </w:r>
      <w:r>
        <w:t>落实民航、高铁、公交、地铁等企业安全生产经营主体责任</w:t>
      </w:r>
      <w:r>
        <w:t>,</w:t>
      </w:r>
      <w:r>
        <w:t>加强寄递物流安全风险分级管控</w:t>
      </w:r>
      <w:r>
        <w:t>,</w:t>
      </w:r>
      <w:r>
        <w:t>切实维护社会公共安全。要深入开展扫黑除恶专项斗争</w:t>
      </w:r>
      <w:r>
        <w:t>,</w:t>
      </w:r>
      <w:r>
        <w:t>突出打击黄赌毒、黑拐骗等严重影响社会大局和群众安全感的违法犯罪</w:t>
      </w:r>
      <w:r>
        <w:t>,</w:t>
      </w:r>
      <w:r>
        <w:rPr>
          <w:rFonts w:hint="eastAsia"/>
        </w:rPr>
        <w:t>重点打击非法集资、网络传销等经济领域违法犯罪</w:t>
      </w:r>
      <w:r>
        <w:t>,</w:t>
      </w:r>
      <w:r>
        <w:t>深入开展无命案创建活动</w:t>
      </w:r>
      <w:r>
        <w:t>,</w:t>
      </w:r>
      <w:r>
        <w:t>确保社会治安秩序平稳。推进法治建设。要深入推进普法依法治理</w:t>
      </w:r>
      <w:r>
        <w:t>,</w:t>
      </w:r>
      <w:r>
        <w:t>促进形成尊法学法、知法懂法、守法用法的良好社会氛围。教育引导广大群众树立法治观念</w:t>
      </w:r>
      <w:r>
        <w:t>,</w:t>
      </w:r>
      <w:r>
        <w:t>切实养成</w:t>
      </w:r>
      <w:r>
        <w:t>“</w:t>
      </w:r>
      <w:r>
        <w:t>办事依法、遇事找法、解决问题用法</w:t>
      </w:r>
      <w:r>
        <w:t>”</w:t>
      </w:r>
      <w:r>
        <w:t>的良好习惯。</w:t>
      </w:r>
    </w:p>
    <w:p w:rsidR="00711FB4" w:rsidRDefault="00711FB4" w:rsidP="00711FB4">
      <w:pPr>
        <w:ind w:firstLineChars="200" w:firstLine="420"/>
        <w:rPr>
          <w:rFonts w:hint="eastAsia"/>
        </w:rPr>
      </w:pPr>
      <w:r>
        <w:rPr>
          <w:rFonts w:hint="eastAsia"/>
        </w:rPr>
        <w:t>加快新旧动能转换的进军号角已经吹响</w:t>
      </w:r>
      <w:r>
        <w:t>,</w:t>
      </w:r>
      <w:r>
        <w:t>政法机关责任重大</w:t>
      </w:r>
      <w:r>
        <w:t>,</w:t>
      </w:r>
      <w:r>
        <w:t>使命光荣。山东各级政法机关和广大政法干警要更加紧密地团结在以习近平同志为核心的党中央周围</w:t>
      </w:r>
      <w:r>
        <w:t>,</w:t>
      </w:r>
      <w:r>
        <w:t>在省委的坚强领导下</w:t>
      </w:r>
      <w:r>
        <w:t>,</w:t>
      </w:r>
      <w:r>
        <w:t>不忘初心、牢记使命</w:t>
      </w:r>
      <w:r>
        <w:t>,</w:t>
      </w:r>
      <w:r>
        <w:t>锐意进取、扎实工作</w:t>
      </w:r>
      <w:r>
        <w:t>,</w:t>
      </w:r>
      <w:r>
        <w:t>努力为全面展开新旧动能转换重大工程、加快现代化经济文化强省建设作出新的更大贡献。</w:t>
      </w:r>
    </w:p>
    <w:p w:rsidR="00711FB4" w:rsidRDefault="00711FB4" w:rsidP="00711FB4">
      <w:pPr>
        <w:ind w:firstLineChars="200" w:firstLine="420"/>
        <w:jc w:val="right"/>
        <w:rPr>
          <w:rFonts w:hint="eastAsia"/>
        </w:rPr>
      </w:pPr>
      <w:r w:rsidRPr="007615AD">
        <w:rPr>
          <w:rFonts w:hint="eastAsia"/>
        </w:rPr>
        <w:t>法制日报</w:t>
      </w:r>
      <w:r w:rsidRPr="007615AD">
        <w:t>2018-12-15</w:t>
      </w:r>
    </w:p>
    <w:p w:rsidR="00711FB4" w:rsidRDefault="00711FB4" w:rsidP="00951C20">
      <w:pPr>
        <w:sectPr w:rsidR="00711FB4" w:rsidSect="00951C20">
          <w:type w:val="continuous"/>
          <w:pgSz w:w="11906" w:h="16838" w:code="9"/>
          <w:pgMar w:top="1644" w:right="1236" w:bottom="1418" w:left="1814" w:header="851" w:footer="907" w:gutter="0"/>
          <w:pgNumType w:start="1"/>
          <w:cols w:space="425"/>
          <w:docGrid w:type="lines" w:linePitch="341" w:charSpace="2373"/>
        </w:sectPr>
      </w:pPr>
    </w:p>
    <w:p w:rsidR="000D0E08" w:rsidRDefault="000D0E08"/>
    <w:sectPr w:rsidR="000D0E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1FB4"/>
    <w:rsid w:val="000D0E08"/>
    <w:rsid w:val="00711F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11F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11FB4"/>
    <w:rPr>
      <w:rFonts w:ascii="黑体" w:eastAsia="黑体" w:hAnsi="宋体" w:cs="Times New Roman"/>
      <w:b/>
      <w:kern w:val="36"/>
      <w:sz w:val="32"/>
      <w:szCs w:val="32"/>
    </w:rPr>
  </w:style>
  <w:style w:type="paragraph" w:customStyle="1" w:styleId="Char2CharCharChar">
    <w:name w:val="Char2 Char Char Char"/>
    <w:basedOn w:val="a"/>
    <w:autoRedefine/>
    <w:rsid w:val="00711FB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2264</Characters>
  <Application>Microsoft Office Word</Application>
  <DocSecurity>0</DocSecurity>
  <Lines>18</Lines>
  <Paragraphs>5</Paragraphs>
  <ScaleCrop>false</ScaleCrop>
  <Company>Win10NeT.COM</Company>
  <LinksUpToDate>false</LinksUpToDate>
  <CharactersWithSpaces>2656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2022-06-27T08:05:00Z</dcterms:created>
</cp:coreProperties>
</file>