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69D" w:rsidRDefault="0011069D" w:rsidP="001D148E">
      <w:pPr>
        <w:pStyle w:val="1"/>
        <w:rPr>
          <w:rFonts w:hint="eastAsia"/>
        </w:rPr>
      </w:pPr>
      <w:bookmarkStart w:id="0" w:name="_Toc107222721"/>
      <w:r w:rsidRPr="00300F3F">
        <w:rPr>
          <w:rFonts w:hint="eastAsia"/>
        </w:rPr>
        <w:t>政法新媒体之春：一种使命，两肩担当！</w:t>
      </w:r>
      <w:bookmarkEnd w:id="0"/>
    </w:p>
    <w:p w:rsidR="0011069D" w:rsidRDefault="0011069D" w:rsidP="0011069D">
      <w:pPr>
        <w:ind w:firstLineChars="200" w:firstLine="420"/>
      </w:pPr>
      <w:r>
        <w:t>一个月前，朋友圈被长安君的一篇文章刷屏，无数政法新媒体小编在微信群里奔走相告：难道政法新媒体的春天要到了吗？</w:t>
      </w:r>
    </w:p>
    <w:p w:rsidR="0011069D" w:rsidRDefault="0011069D" w:rsidP="0011069D">
      <w:pPr>
        <w:ind w:firstLineChars="200" w:firstLine="420"/>
      </w:pPr>
      <w:r>
        <w:t>当然。</w:t>
      </w:r>
    </w:p>
    <w:p w:rsidR="0011069D" w:rsidRDefault="0011069D" w:rsidP="0011069D">
      <w:pPr>
        <w:ind w:firstLineChars="200" w:firstLine="420"/>
      </w:pPr>
      <w:r>
        <w:t>作为从事政法官微运维和自媒体运维的小编，读完文章后我备受鼓舞、心潮澎湃。原因很简单，中央领导的空前重视无疑是一针强心剂，给予了无数在复杂凶险舆论场奋勇搏杀、在寂寥深夜里通宵写稿的一线小编们继续前行的力量。</w:t>
      </w:r>
    </w:p>
    <w:p w:rsidR="0011069D" w:rsidRDefault="0011069D" w:rsidP="0011069D">
      <w:pPr>
        <w:ind w:firstLineChars="200" w:firstLine="420"/>
      </w:pPr>
      <w:r>
        <w:t>无论是代表官方的政务官微，还是民警自办的自媒体小号，大家都秉承着一种使命，那就是</w:t>
      </w:r>
      <w:r>
        <w:t>“</w:t>
      </w:r>
      <w:r>
        <w:t>维护国家安全，将公平正义的观念传递进每一个百姓心里。</w:t>
      </w:r>
      <w:r>
        <w:t>”</w:t>
      </w:r>
      <w:r>
        <w:t>这两者就如同扛起网络世界政法大旗的坚强双肩，彼此协作、互为补充。</w:t>
      </w:r>
    </w:p>
    <w:p w:rsidR="0011069D" w:rsidRDefault="0011069D" w:rsidP="0011069D">
      <w:pPr>
        <w:ind w:firstLineChars="200" w:firstLine="420"/>
      </w:pPr>
      <w:r>
        <w:t>然而，这两者亦有困窘。</w:t>
      </w:r>
    </w:p>
    <w:p w:rsidR="0011069D" w:rsidRDefault="0011069D" w:rsidP="0011069D">
      <w:pPr>
        <w:ind w:firstLineChars="200" w:firstLine="420"/>
      </w:pPr>
      <w:r>
        <w:t>亟需人才，亟待激励</w:t>
      </w:r>
    </w:p>
    <w:p w:rsidR="0011069D" w:rsidRDefault="0011069D" w:rsidP="0011069D">
      <w:pPr>
        <w:ind w:firstLineChars="200" w:firstLine="420"/>
      </w:pPr>
      <w:r>
        <w:t>“</w:t>
      </w:r>
      <w:r>
        <w:t>政法新媒体要在互联网竞争大潮中立于不败之地，关键在于拥有新媒体新技术的高素质人才。</w:t>
      </w:r>
      <w:r>
        <w:t>”</w:t>
      </w:r>
    </w:p>
    <w:p w:rsidR="0011069D" w:rsidRDefault="0011069D" w:rsidP="0011069D">
      <w:pPr>
        <w:ind w:firstLineChars="200" w:firstLine="420"/>
      </w:pPr>
      <w:r>
        <w:t>“</w:t>
      </w:r>
      <w:r>
        <w:t>完善薪酬分配制度，研究制定科学的绩效考核奖励机制</w:t>
      </w:r>
      <w:r>
        <w:t>…</w:t>
      </w:r>
      <w:r>
        <w:t>鼓励写好稿、出精品、创品牌。</w:t>
      </w:r>
      <w:r>
        <w:t>”</w:t>
      </w:r>
    </w:p>
    <w:p w:rsidR="0011069D" w:rsidRDefault="0011069D" w:rsidP="0011069D">
      <w:pPr>
        <w:ind w:firstLineChars="200" w:firstLine="420"/>
      </w:pPr>
      <w:r>
        <w:t>15</w:t>
      </w:r>
      <w:r>
        <w:t>年前，电影《天下无贼》中，葛优的一句台词被奉为经典；</w:t>
      </w:r>
      <w:r>
        <w:t>1</w:t>
      </w:r>
      <w:r>
        <w:t>年前，网剧《白夜追凶》里，老领导的一句反问，戳中无数宣传者的心。</w:t>
      </w:r>
    </w:p>
    <w:p w:rsidR="0011069D" w:rsidRDefault="0011069D" w:rsidP="0011069D">
      <w:pPr>
        <w:ind w:firstLineChars="200" w:firstLine="420"/>
      </w:pPr>
      <w:r>
        <w:t>人才，是经济高速发展的新时代里的稀缺品，新媒体人才亦如是；宣传，尤其是新媒体宣传长期不被领导重视，成为游离于中心工作之外的附属。</w:t>
      </w:r>
    </w:p>
    <w:p w:rsidR="0011069D" w:rsidRDefault="0011069D" w:rsidP="0011069D">
      <w:pPr>
        <w:ind w:firstLineChars="200" w:firstLine="420"/>
      </w:pPr>
      <w:r>
        <w:t>许多经历丰富、身经百战的政务新媒体工作者有的因为工作强度而离职，有的因为经济压力而选择跳槽。这种局面，需要改变。我有如下建议：</w:t>
      </w:r>
    </w:p>
    <w:p w:rsidR="0011069D" w:rsidRDefault="0011069D" w:rsidP="0011069D">
      <w:pPr>
        <w:ind w:firstLineChars="200" w:firstLine="420"/>
      </w:pPr>
      <w:r>
        <w:t>①</w:t>
      </w:r>
      <w:r>
        <w:t>组建团队，融合发展</w:t>
      </w:r>
    </w:p>
    <w:p w:rsidR="0011069D" w:rsidRDefault="0011069D" w:rsidP="0011069D">
      <w:pPr>
        <w:ind w:firstLineChars="200" w:firstLine="420"/>
      </w:pPr>
      <w:r>
        <w:t>以公安为例，许多基层单位的新媒体宣传者兼顾着传统媒体宣传，报纸、电视、新媒体一人抓，长此以往只会心力交瘁、疲于奔命，难以沉下心创作新媒体作品。建议加大支持力度，让县级以上政法单位配备</w:t>
      </w:r>
      <w:r>
        <w:t>5</w:t>
      </w:r>
      <w:r>
        <w:t>人以上团队，合理分配工作，各展所长，为</w:t>
      </w:r>
      <w:r>
        <w:t>“</w:t>
      </w:r>
      <w:r>
        <w:t>爆款</w:t>
      </w:r>
      <w:r>
        <w:t>”</w:t>
      </w:r>
      <w:r>
        <w:t>新媒体产品的出现铺垫土壤。</w:t>
      </w:r>
    </w:p>
    <w:p w:rsidR="0011069D" w:rsidRDefault="0011069D" w:rsidP="0011069D">
      <w:pPr>
        <w:ind w:firstLineChars="200" w:firstLine="420"/>
      </w:pPr>
      <w:r>
        <w:t>②</w:t>
      </w:r>
      <w:r>
        <w:t>落实奖励，激发热情</w:t>
      </w:r>
    </w:p>
    <w:p w:rsidR="0011069D" w:rsidRDefault="0011069D" w:rsidP="0011069D">
      <w:pPr>
        <w:ind w:firstLineChars="200" w:firstLine="420"/>
      </w:pPr>
      <w:r>
        <w:t>从县、市到省，现行政法新媒体编辑（外聘）的收入水平大致参考政府机关文职辅助人员，薪酬水平基本为当地底层。这样的收入显然无法吸引高素质新媒体人才。而在体制内中有着大量舆情处置经验、新媒体制作水平的公务员人才，放到社会上收入至少翻两番，这也促成了离职、跳槽的出现。因而，更加灵活的薪酬机制，无疑是招徕外部人才、激发内部人创意的良药。这药，必定立竿见影。</w:t>
      </w:r>
    </w:p>
    <w:p w:rsidR="0011069D" w:rsidRDefault="0011069D" w:rsidP="0011069D">
      <w:pPr>
        <w:ind w:firstLineChars="200" w:firstLine="420"/>
      </w:pPr>
      <w:r>
        <w:t>③</w:t>
      </w:r>
      <w:r>
        <w:t>敢于担当，合理免责</w:t>
      </w:r>
    </w:p>
    <w:p w:rsidR="0011069D" w:rsidRDefault="0011069D" w:rsidP="0011069D">
      <w:pPr>
        <w:ind w:firstLineChars="200" w:firstLine="420"/>
      </w:pPr>
      <w:r>
        <w:t>舆论场复杂险恶，布满雷区，往往一名政法新媒体小编的失误会被无限放大，成为众矢之的，最后落得被免职、被开除、失去工作的下场。建议领导们要敢于担当，建立更合理的责任倒追机制，在鼓励大胆探索、多出创意的同时，对无心犯下的小过失给予适当理解，避免</w:t>
      </w:r>
      <w:r>
        <w:t>“</w:t>
      </w:r>
      <w:r>
        <w:t>一出事就开除</w:t>
      </w:r>
      <w:r>
        <w:t>”</w:t>
      </w:r>
      <w:r>
        <w:t>成为束缚小编们思维的桎梏。</w:t>
      </w:r>
    </w:p>
    <w:p w:rsidR="0011069D" w:rsidRDefault="0011069D" w:rsidP="0011069D">
      <w:pPr>
        <w:ind w:firstLineChars="200" w:firstLine="420"/>
      </w:pPr>
      <w:r>
        <w:t>渴望理解，渴望未来</w:t>
      </w:r>
    </w:p>
    <w:p w:rsidR="0011069D" w:rsidRDefault="0011069D" w:rsidP="0011069D">
      <w:pPr>
        <w:ind w:firstLineChars="200" w:firstLine="420"/>
      </w:pPr>
      <w:r>
        <w:t>“</w:t>
      </w:r>
      <w:r>
        <w:t>用创新的思路、创新的政策、创新的办法，推动政法媒体事业创新发展。</w:t>
      </w:r>
      <w:r>
        <w:t>”</w:t>
      </w:r>
    </w:p>
    <w:p w:rsidR="0011069D" w:rsidRDefault="0011069D" w:rsidP="0011069D">
      <w:pPr>
        <w:ind w:firstLineChars="200" w:firstLine="420"/>
      </w:pPr>
      <w:r>
        <w:t>“</w:t>
      </w:r>
      <w:r>
        <w:t>要进一步更新观念、开阔视野，着力培育扶持一大批政法系统自己的大</w:t>
      </w:r>
      <w:r>
        <w:t>V</w:t>
      </w:r>
      <w:r>
        <w:t>、</w:t>
      </w:r>
      <w:r>
        <w:t>‘</w:t>
      </w:r>
      <w:r>
        <w:t>网红</w:t>
      </w:r>
      <w:r>
        <w:t>’</w:t>
      </w:r>
      <w:r>
        <w:t>名人。</w:t>
      </w:r>
      <w:r>
        <w:t>”</w:t>
      </w:r>
    </w:p>
    <w:p w:rsidR="0011069D" w:rsidRDefault="0011069D" w:rsidP="0011069D">
      <w:pPr>
        <w:ind w:firstLineChars="200" w:firstLine="420"/>
      </w:pPr>
      <w:r>
        <w:t>在我的身边，有许多优秀的政务自媒体达人，他们并非机关里的</w:t>
      </w:r>
      <w:r>
        <w:t>“</w:t>
      </w:r>
      <w:r>
        <w:t>笔杆子</w:t>
      </w:r>
      <w:r>
        <w:t>”</w:t>
      </w:r>
      <w:r>
        <w:t>，而是游走在处警一线，与歹徒搏斗的</w:t>
      </w:r>
      <w:r>
        <w:t>“</w:t>
      </w:r>
      <w:r>
        <w:t>刀把子</w:t>
      </w:r>
      <w:r>
        <w:t>”</w:t>
      </w:r>
      <w:r>
        <w:t>。</w:t>
      </w:r>
    </w:p>
    <w:p w:rsidR="0011069D" w:rsidRDefault="0011069D" w:rsidP="0011069D">
      <w:pPr>
        <w:ind w:firstLineChars="200" w:firstLine="420"/>
      </w:pPr>
      <w:r>
        <w:t>他们躬耕于新媒体，将仅有的休息时间全部用于新媒体运维，成为沟通警民关系的桥梁，温润基层民警内心的港湾，批判社会不良风气的斗士，然而，即使他们在网络上粉丝无数，影响力巨大，却不为单位所重用，才华被一点点埋没</w:t>
      </w:r>
      <w:r>
        <w:t>……</w:t>
      </w:r>
    </w:p>
    <w:p w:rsidR="0011069D" w:rsidRDefault="0011069D" w:rsidP="0011069D">
      <w:pPr>
        <w:ind w:firstLineChars="200" w:firstLine="420"/>
      </w:pPr>
      <w:r>
        <w:t>对此，我有如下建议：</w:t>
      </w:r>
    </w:p>
    <w:p w:rsidR="0011069D" w:rsidRDefault="0011069D" w:rsidP="0011069D">
      <w:pPr>
        <w:ind w:firstLineChars="200" w:firstLine="420"/>
      </w:pPr>
      <w:r>
        <w:t>①</w:t>
      </w:r>
      <w:r>
        <w:t>广泛吸纳，选拔人才</w:t>
      </w:r>
    </w:p>
    <w:p w:rsidR="0011069D" w:rsidRDefault="0011069D" w:rsidP="0011069D">
      <w:pPr>
        <w:ind w:firstLineChars="200" w:firstLine="420"/>
      </w:pPr>
      <w:r>
        <w:t>“</w:t>
      </w:r>
      <w:r>
        <w:t>高手在民间</w:t>
      </w:r>
      <w:r>
        <w:t>”</w:t>
      </w:r>
      <w:r>
        <w:t>这句俗语十分适用于政法自媒体达人。仅在</w:t>
      </w:r>
      <w:r>
        <w:t>2017</w:t>
      </w:r>
      <w:r>
        <w:t>年，就有多个自媒体账号如</w:t>
      </w:r>
      <w:r>
        <w:t>“</w:t>
      </w:r>
      <w:r>
        <w:t>阿</w:t>
      </w:r>
      <w:r>
        <w:t>sir”“</w:t>
      </w:r>
      <w:r>
        <w:t>警界</w:t>
      </w:r>
      <w:r>
        <w:t>”</w:t>
      </w:r>
      <w:r>
        <w:t>等闯入了微信自媒体影响力</w:t>
      </w:r>
      <w:r>
        <w:t>500</w:t>
      </w:r>
      <w:r>
        <w:t>强榜单。除他们外，还有许多政法个人账号拥有十万甚至百万的粉丝，影响力巨大，而这些小编，往往生存在基层单位，且并非专门的宣传骨干，而是以片儿警、网警居多。他们能在复杂多变的互联网平台抓住粉丝，抓住巨额流量，这本身就是一种难得的才能，将其吸纳至更高级单位的新闻舆论战线工作，才更能发挥其价值，实现其自身追求和国家利益的双赢。</w:t>
      </w:r>
    </w:p>
    <w:p w:rsidR="0011069D" w:rsidRDefault="0011069D" w:rsidP="0011069D">
      <w:pPr>
        <w:ind w:firstLineChars="200" w:firstLine="420"/>
      </w:pPr>
      <w:r>
        <w:t>②</w:t>
      </w:r>
      <w:r>
        <w:t>矩阵发展，加大支持</w:t>
      </w:r>
    </w:p>
    <w:p w:rsidR="0011069D" w:rsidRDefault="0011069D" w:rsidP="0011069D">
      <w:pPr>
        <w:ind w:firstLineChars="200" w:firstLine="420"/>
      </w:pPr>
      <w:r>
        <w:t>现今，不少自媒体个人加入了上级机关建立的各种新媒体矩阵，并且经常联动，为政法大环境营造了良好声势，但被给予的支持仍显不足。对这批有着良好愿景、忠诚可靠的自媒体，特别是有着极强原创能力的自媒体个人，应当给予物质上的奖励激励，或者个人发展上的提拔，让其更有干劲，对未来可期。</w:t>
      </w:r>
    </w:p>
    <w:p w:rsidR="0011069D" w:rsidRDefault="0011069D" w:rsidP="0011069D">
      <w:pPr>
        <w:ind w:firstLineChars="200" w:firstLine="420"/>
      </w:pPr>
      <w:r>
        <w:t>③</w:t>
      </w:r>
      <w:r>
        <w:t>协作共赢，打造品牌</w:t>
      </w:r>
    </w:p>
    <w:p w:rsidR="0011069D" w:rsidRDefault="0011069D" w:rsidP="0011069D">
      <w:pPr>
        <w:ind w:firstLineChars="200" w:firstLine="420"/>
      </w:pPr>
      <w:r>
        <w:t>在媒体界，数百万粉丝的公众号价值不菲。而在政法战线，这样拥有极强号召力的自媒体账号显得弥足珍贵。应当鼓励相关单位与这些本身已有巨量流量的大</w:t>
      </w:r>
      <w:r>
        <w:t>IP</w:t>
      </w:r>
      <w:r>
        <w:t>进行合作，以更新潮更前卫的方式打造一批政法品牌，让自媒体发出导向更正确，百姓更接受的</w:t>
      </w:r>
      <w:r>
        <w:t>“</w:t>
      </w:r>
      <w:r>
        <w:t>政法强音</w:t>
      </w:r>
      <w:r>
        <w:t>”</w:t>
      </w:r>
      <w:r>
        <w:t>，在潜移默化中种植公平正义的理念。</w:t>
      </w:r>
    </w:p>
    <w:p w:rsidR="0011069D" w:rsidRDefault="0011069D" w:rsidP="0011069D">
      <w:pPr>
        <w:ind w:firstLineChars="200" w:firstLine="420"/>
      </w:pPr>
      <w:r>
        <w:t>一种使命，两肩担当。</w:t>
      </w:r>
    </w:p>
    <w:p w:rsidR="0011069D" w:rsidRDefault="0011069D" w:rsidP="0011069D">
      <w:pPr>
        <w:ind w:firstLineChars="200" w:firstLine="420"/>
        <w:rPr>
          <w:rFonts w:hint="eastAsia"/>
        </w:rPr>
      </w:pPr>
      <w:r>
        <w:t>我希望，政法新媒体的春天，真的来了。</w:t>
      </w:r>
    </w:p>
    <w:p w:rsidR="0011069D" w:rsidRDefault="0011069D" w:rsidP="0011069D">
      <w:pPr>
        <w:ind w:firstLineChars="200" w:firstLine="420"/>
        <w:jc w:val="right"/>
        <w:rPr>
          <w:rFonts w:hint="eastAsia"/>
        </w:rPr>
      </w:pPr>
      <w:r w:rsidRPr="00300F3F">
        <w:rPr>
          <w:rFonts w:hint="eastAsia"/>
        </w:rPr>
        <w:t>法制网</w:t>
      </w:r>
      <w:r>
        <w:t>2018-6-2</w:t>
      </w:r>
      <w:r>
        <w:rPr>
          <w:rFonts w:hint="eastAsia"/>
        </w:rPr>
        <w:t>2</w:t>
      </w:r>
    </w:p>
    <w:p w:rsidR="0011069D" w:rsidRDefault="0011069D" w:rsidP="004B0651">
      <w:pPr>
        <w:sectPr w:rsidR="0011069D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F51FE" w:rsidRDefault="00AF51FE"/>
    <w:sectPr w:rsidR="00AF51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B01" w:rsidRDefault="00AF51FE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B01" w:rsidRDefault="00AF51FE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B01" w:rsidRDefault="00AF51FE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</w:t>
    </w:r>
    <w:r>
      <w:rPr>
        <w:rFonts w:hint="eastAsia"/>
      </w:rPr>
      <w:t xml:space="preserve">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B01" w:rsidRDefault="00AF51FE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069D"/>
    <w:rsid w:val="0011069D"/>
    <w:rsid w:val="00AF5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106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1069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106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1069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1069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1069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11069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Company>Win10NeT.COM</Company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2022-06-27T03:45:00Z</dcterms:created>
</cp:coreProperties>
</file>