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01" w:rsidRDefault="002F1C01" w:rsidP="00D31963">
      <w:pPr>
        <w:pStyle w:val="1"/>
        <w:rPr>
          <w:rFonts w:hint="eastAsia"/>
        </w:rPr>
      </w:pPr>
      <w:r w:rsidRPr="00D31963">
        <w:rPr>
          <w:rFonts w:hint="eastAsia"/>
        </w:rPr>
        <w:t>云南文山州扫黑除恶取得阶段性成效</w:t>
      </w:r>
    </w:p>
    <w:p w:rsidR="002F1C01" w:rsidRDefault="002F1C01" w:rsidP="002F1C01">
      <w:pPr>
        <w:ind w:firstLineChars="200" w:firstLine="420"/>
      </w:pPr>
      <w:r>
        <w:rPr>
          <w:rFonts w:hint="eastAsia"/>
        </w:rPr>
        <w:t>扫黑除恶专项斗争开展以来，文山壮族苗族自治州积极主动作为，不断强化责任担当，推动专项斗争取得阶段性成效，严打整治黑恶犯罪压倒性态势基本形成。</w:t>
      </w:r>
    </w:p>
    <w:p w:rsidR="002F1C01" w:rsidRDefault="002F1C01" w:rsidP="002F1C01">
      <w:pPr>
        <w:ind w:firstLineChars="200" w:firstLine="420"/>
      </w:pPr>
      <w:r>
        <w:rPr>
          <w:rFonts w:hint="eastAsia"/>
        </w:rPr>
        <w:t>文山州成立扫黑除恶专项斗争领导小组，并把扫黑除恶工作专班组建至县级公安局，全州共抽调</w:t>
      </w:r>
      <w:r>
        <w:t>200</w:t>
      </w:r>
      <w:r>
        <w:t>余人组成了</w:t>
      </w:r>
      <w:r>
        <w:t>10</w:t>
      </w:r>
      <w:r>
        <w:t>支扫黑除恶专业队伍。构建以</w:t>
      </w:r>
      <w:r>
        <w:t>“</w:t>
      </w:r>
      <w:r>
        <w:t>一把手</w:t>
      </w:r>
      <w:r>
        <w:t>”</w:t>
      </w:r>
      <w:r>
        <w:t>统领本辖区本警种扫黑除恶工作的责任体系，建立健全主要警种线索摸排核查、涉黑涉恶警情研判、战时表彰奖励等工作机制。</w:t>
      </w:r>
    </w:p>
    <w:p w:rsidR="002F1C01" w:rsidRDefault="002F1C01" w:rsidP="002F1C01">
      <w:pPr>
        <w:ind w:firstLineChars="200" w:firstLine="420"/>
      </w:pPr>
      <w:r>
        <w:rPr>
          <w:rFonts w:hint="eastAsia"/>
        </w:rPr>
        <w:t>扫黑除恶专项斗争开展以来，全州公安机关共张贴宣传通告</w:t>
      </w:r>
      <w:r>
        <w:t>28</w:t>
      </w:r>
      <w:r>
        <w:t>万余份，制作悬挂宣传布标</w:t>
      </w:r>
      <w:r>
        <w:t>6800</w:t>
      </w:r>
      <w:r>
        <w:t>余条，发放宣传手册</w:t>
      </w:r>
      <w:r>
        <w:t>8</w:t>
      </w:r>
      <w:r>
        <w:t>万余份，印制并发放宣传挂历</w:t>
      </w:r>
      <w:r>
        <w:t>107</w:t>
      </w:r>
      <w:r>
        <w:t>万张、台历</w:t>
      </w:r>
      <w:r>
        <w:t>2.15</w:t>
      </w:r>
      <w:r>
        <w:t>万本，开通举报电话和举报信箱</w:t>
      </w:r>
      <w:r>
        <w:t>106</w:t>
      </w:r>
      <w:r>
        <w:t>个，刊播新闻稿件</w:t>
      </w:r>
      <w:r>
        <w:t>180</w:t>
      </w:r>
      <w:r>
        <w:t>余条。同时，依托社区民警、扶贫工作队在村居社区、重点场所、车站商场、矿区企业、建筑工地进行全方位滚动摸排。建立全方位、动态化落实摸排黑恶线索双向移交反馈机制。落实有奖举报制度，开通举报电话、信箱、邮箱，共接到群众举报涉黑涉恶违法犯罪线索</w:t>
      </w:r>
      <w:r>
        <w:t>324</w:t>
      </w:r>
      <w:r>
        <w:t>条。</w:t>
      </w:r>
    </w:p>
    <w:p w:rsidR="002F1C01" w:rsidRDefault="002F1C01" w:rsidP="002F1C01">
      <w:pPr>
        <w:ind w:firstLineChars="200" w:firstLine="420"/>
      </w:pPr>
      <w:r>
        <w:rPr>
          <w:rFonts w:hint="eastAsia"/>
        </w:rPr>
        <w:t>同时，文山公安机关坚持抓捕涉案人员与清查涉案财产同时开展，坚持深挖利益链条同向发力，始终保持对黑恶违法犯罪活动的严打高压态势。摸排出“保护伞”线索</w:t>
      </w:r>
      <w:r>
        <w:t>22</w:t>
      </w:r>
      <w:r>
        <w:t>条，全部向监委进行了移交。</w:t>
      </w:r>
    </w:p>
    <w:p w:rsidR="002F1C01" w:rsidRDefault="002F1C01" w:rsidP="002F1C01">
      <w:pPr>
        <w:ind w:firstLineChars="200" w:firstLine="420"/>
      </w:pPr>
      <w:r>
        <w:rPr>
          <w:rFonts w:hint="eastAsia"/>
        </w:rPr>
        <w:t>以专项斗争为牵引，统筹推进专项治理、系统治理、综合治理、依法治理、源头治理。相继开展边境地区重点整治、扫黄打非、打私、打拐、打“三非”等重点领域扫黑除恶雷霆行动。</w:t>
      </w:r>
      <w:r>
        <w:t>2018</w:t>
      </w:r>
      <w:r>
        <w:t>年以来，全州刑事案件立案数同比下降</w:t>
      </w:r>
      <w:r>
        <w:t>5.5%</w:t>
      </w:r>
      <w:r>
        <w:t>。</w:t>
      </w:r>
    </w:p>
    <w:p w:rsidR="002F1C01" w:rsidRDefault="002F1C01" w:rsidP="002F1C01">
      <w:pPr>
        <w:ind w:firstLineChars="200" w:firstLine="420"/>
        <w:rPr>
          <w:rFonts w:hint="eastAsia"/>
        </w:rPr>
      </w:pPr>
      <w:r>
        <w:rPr>
          <w:rFonts w:hint="eastAsia"/>
        </w:rPr>
        <w:t>据了解，截至</w:t>
      </w:r>
      <w:r>
        <w:t>2</w:t>
      </w:r>
      <w:r>
        <w:t>月底，文山州公安机关共打掉</w:t>
      </w:r>
      <w:r>
        <w:t>25</w:t>
      </w:r>
      <w:r>
        <w:t>个黑恶势力犯罪团伙，其中涉黑团伙</w:t>
      </w:r>
      <w:r>
        <w:t>2</w:t>
      </w:r>
      <w:r>
        <w:t>个，恶势力集团、团伙</w:t>
      </w:r>
      <w:r>
        <w:t>23</w:t>
      </w:r>
      <w:r>
        <w:t>个，破获各类刑事案件</w:t>
      </w:r>
      <w:r>
        <w:t>638</w:t>
      </w:r>
      <w:r>
        <w:t>起，抓获涉案人员</w:t>
      </w:r>
      <w:r>
        <w:t>405</w:t>
      </w:r>
      <w:r>
        <w:t>人，刑事拘留</w:t>
      </w:r>
      <w:r>
        <w:t>320</w:t>
      </w:r>
      <w:r>
        <w:t>余人，缴获各类枪支</w:t>
      </w:r>
      <w:r>
        <w:t>4</w:t>
      </w:r>
      <w:r>
        <w:t>支、刀具</w:t>
      </w:r>
      <w:r>
        <w:t>94</w:t>
      </w:r>
      <w:r>
        <w:t>把，扣押涉案车辆</w:t>
      </w:r>
      <w:r>
        <w:t>24</w:t>
      </w:r>
      <w:r>
        <w:t>辆，查封房产</w:t>
      </w:r>
      <w:r>
        <w:t>15</w:t>
      </w:r>
      <w:r>
        <w:t>处，扣押冻结资产</w:t>
      </w:r>
      <w:r>
        <w:t>1100</w:t>
      </w:r>
      <w:r>
        <w:t>余万元。</w:t>
      </w:r>
    </w:p>
    <w:p w:rsidR="002F1C01" w:rsidRDefault="002F1C01" w:rsidP="00D31963">
      <w:pPr>
        <w:jc w:val="right"/>
        <w:rPr>
          <w:rFonts w:hint="eastAsia"/>
        </w:rPr>
      </w:pPr>
      <w:r w:rsidRPr="00D31963">
        <w:rPr>
          <w:rFonts w:hint="eastAsia"/>
        </w:rPr>
        <w:t>云南日报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3"/>
          <w:attr w:name="Year" w:val="2019"/>
        </w:smartTagPr>
        <w:r>
          <w:rPr>
            <w:rFonts w:hint="eastAsia"/>
          </w:rPr>
          <w:t>2019-3-9</w:t>
        </w:r>
      </w:smartTag>
    </w:p>
    <w:p w:rsidR="002F1C01" w:rsidRDefault="002F1C01" w:rsidP="00486B91">
      <w:pPr>
        <w:sectPr w:rsidR="002F1C01" w:rsidSect="00486B91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72050" w:rsidRDefault="00D72050"/>
    <w:sectPr w:rsidR="00D72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1C01"/>
    <w:rsid w:val="002F1C01"/>
    <w:rsid w:val="00D7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2F1C0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F1C01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2F1C01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>微软中国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2022-06-23T08:59:00Z</dcterms:created>
</cp:coreProperties>
</file>