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F9" w:rsidRDefault="00ED60F9" w:rsidP="008A2619">
      <w:pPr>
        <w:pStyle w:val="1"/>
        <w:rPr>
          <w:rFonts w:hint="eastAsia"/>
        </w:rPr>
      </w:pPr>
      <w:r w:rsidRPr="008A2619">
        <w:rPr>
          <w:rFonts w:hint="eastAsia"/>
        </w:rPr>
        <w:t>【亮点】扫黑除恶有攻略</w:t>
      </w:r>
    </w:p>
    <w:p w:rsidR="00ED60F9" w:rsidRDefault="00ED60F9" w:rsidP="00ED60F9">
      <w:pPr>
        <w:ind w:firstLineChars="200" w:firstLine="420"/>
      </w:pPr>
      <w:r>
        <w:t>2018</w:t>
      </w:r>
      <w:r>
        <w:t>年，</w:t>
      </w:r>
      <w:r>
        <w:t>“</w:t>
      </w:r>
      <w:r>
        <w:t>扫黑除恶</w:t>
      </w:r>
      <w:r>
        <w:t>”</w:t>
      </w:r>
      <w:r>
        <w:t>这个热词对于老百姓来说，事关</w:t>
      </w:r>
      <w:r>
        <w:t>“</w:t>
      </w:r>
      <w:r>
        <w:t>幸福指数</w:t>
      </w:r>
      <w:r>
        <w:t>”</w:t>
      </w:r>
      <w:r>
        <w:t>；对于检察人来说，事关</w:t>
      </w:r>
      <w:r>
        <w:t>“</w:t>
      </w:r>
      <w:r>
        <w:t>公信系数</w:t>
      </w:r>
      <w:r>
        <w:t>”</w:t>
      </w:r>
      <w:r>
        <w:t>！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“要坚持扫准、扫实、扫透、扫彻底，扫黑务净、除恶务尽，确保办理的每一起案件经得起历史和实践的检验，为水城百姓营造出风清气正的政治环境！”聊城市检察院王钦杰检察长一声号令，打响聊城市检察机关扫黑除恶攻坚战，摸索出一套扫黑除恶攻略法。该做法在全省检察长研讨班上作典型发言，得到省检察院陈勇检察长和兄弟市检察院高度评价和认可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截止</w:t>
      </w:r>
      <w:r>
        <w:t>2018</w:t>
      </w:r>
      <w:r>
        <w:t>年</w:t>
      </w:r>
      <w:r>
        <w:t>12</w:t>
      </w:r>
      <w:r>
        <w:t>月</w:t>
      </w:r>
      <w:r>
        <w:t>31</w:t>
      </w:r>
      <w:r>
        <w:t>日，聊城市检察机关共批准逮捕涉黑涉恶案件</w:t>
      </w:r>
      <w:r>
        <w:t>51</w:t>
      </w:r>
      <w:r>
        <w:t>件</w:t>
      </w:r>
      <w:r>
        <w:t>140</w:t>
      </w:r>
      <w:r>
        <w:t>人，提起公诉涉黑涉恶案件</w:t>
      </w:r>
      <w:r>
        <w:t>24</w:t>
      </w:r>
      <w:r>
        <w:t>件</w:t>
      </w:r>
      <w:r>
        <w:t>142</w:t>
      </w:r>
      <w:r>
        <w:t>人，判决涉黑涉恶案件</w:t>
      </w:r>
      <w:r>
        <w:t>9</w:t>
      </w:r>
      <w:r>
        <w:t>件</w:t>
      </w:r>
      <w:r>
        <w:t>64</w:t>
      </w:r>
      <w:r>
        <w:t>人，向人民交上了一个满意的扫黑成绩单。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攻略一：校好“政治准星”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“各级检察机关要提高政治站位，增强本领、练好内功，提升扫黑除恶专项斗争水平。”这是最高人民检察院检察长张军对扫黑除恶的政治要求。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以此为“准星”，聊城市检察机关两级院党组、检察长将专项斗争作为一把手工程，摆到工作全局突出位置，率先在全省检察机关成立领导机构，成立了由检察长任组长、分管院领导任副组长、相关处室主要负责人为成员的扫黑除恶专项斗争领导小组；率先在全省组建专项斗争工作专班，投入</w:t>
      </w:r>
      <w:r>
        <w:t>50</w:t>
      </w:r>
      <w:r>
        <w:t>万余元，配齐办公设施，抽调精干力量，统一地点、集中办公、实体化运行，保证专项斗争工作的良好开局和稳步推进。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期间，制定下发《关于对全市检察机关扫黑除恶专项斗争督导检查的实施方案》，对专项斗争中存在的作风不严、措施不实、整改不到位的问题进行重点督查，对党委政府、行业部门广泛开展督导检查。</w:t>
      </w:r>
    </w:p>
    <w:p w:rsidR="00ED60F9" w:rsidRDefault="00ED60F9" w:rsidP="00ED60F9">
      <w:pPr>
        <w:ind w:firstLineChars="200" w:firstLine="420"/>
      </w:pPr>
      <w:r>
        <w:t>2018</w:t>
      </w:r>
      <w:r>
        <w:t>年，聊城市检察机关先后召开党组会</w:t>
      </w:r>
      <w:r>
        <w:t>129</w:t>
      </w:r>
      <w:r>
        <w:t>次、调度会</w:t>
      </w:r>
      <w:r>
        <w:t>265</w:t>
      </w:r>
      <w:r>
        <w:t>次；开展专项督导</w:t>
      </w:r>
      <w:r>
        <w:t>71</w:t>
      </w:r>
      <w:r>
        <w:t>次，发现问题</w:t>
      </w:r>
      <w:r>
        <w:t>324</w:t>
      </w:r>
      <w:r>
        <w:t>个，制定整改措施</w:t>
      </w:r>
      <w:r>
        <w:t>324</w:t>
      </w:r>
      <w:r>
        <w:t>条，以点对点的落实力度确保专项斗争工作精准推进。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攻略二：把好“办案质效”</w:t>
      </w:r>
    </w:p>
    <w:p w:rsidR="00ED60F9" w:rsidRDefault="00ED60F9" w:rsidP="00ED60F9">
      <w:pPr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"/>
          <w:attr w:name="Year" w:val="2019"/>
        </w:smartTagPr>
        <w:r>
          <w:t>2019</w:t>
        </w:r>
        <w:r>
          <w:t>年</w:t>
        </w:r>
        <w:r>
          <w:t>1</w:t>
        </w:r>
        <w:r>
          <w:t>月</w:t>
        </w:r>
        <w:r>
          <w:t>25</w:t>
        </w:r>
        <w:r>
          <w:t>日</w:t>
        </w:r>
      </w:smartTag>
      <w:r>
        <w:t>，东昌府区院办理的吴学占等人组织、领导、参加黑社会性质组织案被评为全省检察机关精品案件，该案被高检院、省院收录为检察机关打击黑恶势力犯罪典型案例。这是聊城检察机关扫黑除恶专项斗争工作办案质效的一个力证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“求实奋进、铸造精品”已成为聊城检察创新发展的一个内在实践逻辑，也是扫黑除恶工作秉承的一个执法遵循。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一年来，聊城市检察机关严把“政策关”“素能关”“程序关”，确保办理的每一起涉黑涉恶犯罪案件办成“铁案”“精品案”——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“政策关”保底线。工作中，严守法律政策界限，严格按照“两高两部”《指导意见》办理涉黑涉恶案件，不拔高、不降格、不凑数，不人为扩大打击范围，保证不偏离打击重点。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“素能关”保质量。两级院成立以检察长为组长，全国、全省检察业务专家、业务标兵、办案能手为成员的办案团队。率先在全省举办“扫黑课堂”，邀请专家进行授课辅导，有效提升干警能力素质和办案水平。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“程序关”保效果。所有涉黑涉恶案件在审结前必须经办案团队研讨，对事实认定、案件定性、法律适用、证据采信等方面进行充分讨论和分析研判。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据悉，该市两级院共成立办案团队</w:t>
      </w:r>
      <w:r>
        <w:t>9</w:t>
      </w:r>
      <w:r>
        <w:t>个，召开案件调度会</w:t>
      </w:r>
      <w:r>
        <w:t>103</w:t>
      </w:r>
      <w:r>
        <w:t>次，组织业务培训</w:t>
      </w:r>
      <w:r>
        <w:t>66</w:t>
      </w:r>
      <w:r>
        <w:t>次；检察长带头办理涉黑涉恶案件</w:t>
      </w:r>
      <w:r>
        <w:t>51</w:t>
      </w:r>
      <w:r>
        <w:t>件</w:t>
      </w:r>
      <w:r>
        <w:t>198</w:t>
      </w:r>
      <w:r>
        <w:t>人；纠正漏捕</w:t>
      </w:r>
      <w:r>
        <w:t>13</w:t>
      </w:r>
      <w:r>
        <w:t>人，追诉漏犯</w:t>
      </w:r>
      <w:r>
        <w:t>6</w:t>
      </w:r>
      <w:r>
        <w:t>人，追诉漏罪</w:t>
      </w:r>
      <w:r>
        <w:t>8</w:t>
      </w:r>
      <w:r>
        <w:t>人。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攻略三：用好“打伞技能”</w:t>
      </w:r>
    </w:p>
    <w:p w:rsidR="00ED60F9" w:rsidRDefault="00ED60F9" w:rsidP="00ED60F9">
      <w:pPr>
        <w:ind w:firstLineChars="200" w:firstLine="420"/>
      </w:pPr>
      <w:r>
        <w:t>2018</w:t>
      </w:r>
      <w:r>
        <w:t>年</w:t>
      </w:r>
      <w:r>
        <w:t>12</w:t>
      </w:r>
      <w:r>
        <w:t>月，高唐县检察院在办理李某某等人恶势力犯罪案件过程中，通过串并研判、深挖彻查，发现南某、刘某某涉黑涉恶犯罪线索，发现冯某某、赵某、李某某</w:t>
      </w:r>
      <w:r>
        <w:t>“</w:t>
      </w:r>
      <w:r>
        <w:t>保护伞</w:t>
      </w:r>
      <w:r>
        <w:t>”</w:t>
      </w:r>
      <w:r>
        <w:t>线索，及时向县公安局和监察委移送。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这是聊城市检察机关构建“破网打伞”内外联动“一盘棋”大格局的一个缩影。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笔者在聊城市院扫黑办看到，《关于进一步规范办理涉黑涉恶案件的通知》已下发全市。通知要求，刑检部门要严格落实“一案三查”要求，将“是否有涉黑涉恶犯罪线索举报”“有无保护伞及线索移送、处理情况”“前科犯罪处理结果”作为必问内容；刑执部门要注重发动在押和服刑人员检举揭发；民行部门要深入研判把持基层政权、非法高利放贷、损害自然资源等影响人民群众切身利益的黑恶势力犯罪线索；控申部门要通过办案、信访接待、受理举报、走访等途径收集涉黑涉恶线索……职责清晰、分工明确，任务具体、责任到位是该市盘活扫黑除恶工作一个“法宝”。</w:t>
      </w:r>
      <w:r>
        <w:cr/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与此同时，聊城市检察机关与监察委、政法机关、行业部门沟通联络，牵头召开联席会议，就案件定性、证据标准、法律适用、信息共享等问题达成共识，统一执法办案标准，及时消除认识分歧，形成了上下联动、左右协同的齐抓共管的打击合力，构建起“横向全覆盖、纵向全链接”的工作格局。</w:t>
      </w:r>
    </w:p>
    <w:p w:rsidR="00ED60F9" w:rsidRDefault="00ED60F9" w:rsidP="00ED60F9">
      <w:pPr>
        <w:ind w:firstLineChars="200" w:firstLine="420"/>
      </w:pPr>
      <w:r>
        <w:t>2018</w:t>
      </w:r>
      <w:r>
        <w:t>年，聊城市检察机关建立外部协作机制</w:t>
      </w:r>
      <w:r>
        <w:t>59</w:t>
      </w:r>
      <w:r>
        <w:t>个、召开协调会</w:t>
      </w:r>
      <w:r>
        <w:t>95</w:t>
      </w:r>
      <w:r>
        <w:t>次，全年移送涉黑恶线索</w:t>
      </w:r>
      <w:r>
        <w:t>220</w:t>
      </w:r>
      <w:r>
        <w:t>件。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攻略四：织好“根治网络”</w:t>
      </w:r>
    </w:p>
    <w:p w:rsidR="00ED60F9" w:rsidRDefault="00ED60F9" w:rsidP="00ED60F9">
      <w:pPr>
        <w:ind w:firstLineChars="200" w:firstLine="420"/>
      </w:pPr>
      <w:r>
        <w:t>2018</w:t>
      </w:r>
      <w:r>
        <w:t>年，聊城市检察机关结合办理的涉黑涉恶案件，发出检察建议</w:t>
      </w:r>
      <w:r>
        <w:t>48</w:t>
      </w:r>
      <w:r>
        <w:t>件，促进党委政府、相关行业部门堵漏建制、强化管理、严格执法，这种参与社会综合治理的行动得到了社会各界的普遍认可</w:t>
      </w:r>
      <w:r>
        <w:t>——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促进重点行业部门整顿。针对涉金融领域黑恶案件引发的严重影响被害人生活、导致企业经营恶化等问题，向市金融工作办公室公开送达检察建议，建议采取协调有关部门加大金融监管力度、建立拓宽创新中小企业融资渠道、加大风险防控体系建设工作措施，维护当地经济社会秩序稳定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促进城区综合治理。针对高某某等</w:t>
      </w:r>
      <w:r>
        <w:t>22</w:t>
      </w:r>
      <w:r>
        <w:t>人恶势力犯罪集团一案，从落实社会治安综合治理领导责任制等方面提出检察建议，邀请区人大代表、政协委员、特约检察员</w:t>
      </w:r>
      <w:r>
        <w:t>4</w:t>
      </w:r>
      <w:r>
        <w:t>名代表全程参与检察建议公开送达，被建议单位北城街道办事处对建议内容及方式给予充分肯定。</w:t>
      </w:r>
    </w:p>
    <w:p w:rsidR="00ED60F9" w:rsidRDefault="00ED60F9" w:rsidP="00ED60F9">
      <w:pPr>
        <w:ind w:firstLineChars="200" w:firstLine="420"/>
      </w:pPr>
      <w:r>
        <w:rPr>
          <w:rFonts w:hint="eastAsia"/>
        </w:rPr>
        <w:t>促进基层政权建设。结合办理的李霞涉嫌寻衅滋事、窝藏案，向办事处提出检察建议，提出了加强对工作人员的监督管理的建议。办事处专门成立整改领导小组，制定整改方案，健全完善工作机制，实现了办理一案、治理一片的效果。</w:t>
      </w:r>
    </w:p>
    <w:p w:rsidR="00ED60F9" w:rsidRDefault="00ED60F9" w:rsidP="00ED60F9">
      <w:pPr>
        <w:ind w:firstLineChars="200" w:firstLine="420"/>
        <w:rPr>
          <w:rFonts w:hint="eastAsia"/>
        </w:rPr>
      </w:pPr>
      <w:r>
        <w:rPr>
          <w:rFonts w:hint="eastAsia"/>
        </w:rPr>
        <w:t>“过去的一年，聊城市检察院带领市县两级院立足本职，扎实开展专项斗争，取得了骄人成绩。望新的一年，把握大局，迎难而上，攻坚克难，确保把专项斗争推向深入。”这是聊城市市委常委、政法委书记王彤宇的肯定，更是鼓舞和鞭策。</w:t>
      </w:r>
    </w:p>
    <w:p w:rsidR="00ED60F9" w:rsidRDefault="00ED60F9" w:rsidP="008A2619">
      <w:pPr>
        <w:jc w:val="right"/>
        <w:rPr>
          <w:rFonts w:hint="eastAsia"/>
        </w:rPr>
      </w:pPr>
      <w:r w:rsidRPr="008A2619">
        <w:rPr>
          <w:rFonts w:hint="eastAsia"/>
        </w:rPr>
        <w:t>澎湃新闻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9"/>
        </w:smartTagPr>
        <w:r>
          <w:rPr>
            <w:rFonts w:hint="eastAsia"/>
          </w:rPr>
          <w:t>2019-2-15</w:t>
        </w:r>
      </w:smartTag>
    </w:p>
    <w:p w:rsidR="00ED60F9" w:rsidRDefault="00ED60F9" w:rsidP="00BD465D">
      <w:pPr>
        <w:sectPr w:rsidR="00ED60F9" w:rsidSect="00BD465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11C47" w:rsidRDefault="00011C47"/>
    <w:sectPr w:rsidR="0001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0F9"/>
    <w:rsid w:val="00011C47"/>
    <w:rsid w:val="00ED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D60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D60F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D60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>微软中国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2022-06-23T09:33:00Z</dcterms:created>
</cp:coreProperties>
</file>