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394" w:rsidRDefault="00F50394" w:rsidP="00464CF0">
      <w:pPr>
        <w:pStyle w:val="1"/>
        <w:rPr>
          <w:rFonts w:hint="eastAsia"/>
        </w:rPr>
      </w:pPr>
      <w:bookmarkStart w:id="0" w:name="_Toc531887308"/>
      <w:bookmarkStart w:id="1" w:name="_Toc107238142"/>
      <w:r w:rsidRPr="00CD3406">
        <w:rPr>
          <w:rFonts w:hint="eastAsia"/>
        </w:rPr>
        <w:t>江华政法系统筑牢“绿色通道”让江华速度更炫更快</w:t>
      </w:r>
      <w:bookmarkEnd w:id="0"/>
      <w:bookmarkEnd w:id="1"/>
    </w:p>
    <w:p w:rsidR="00F50394" w:rsidRDefault="00F50394" w:rsidP="00F50394">
      <w:pPr>
        <w:ind w:firstLineChars="200" w:firstLine="420"/>
      </w:pPr>
      <w:r>
        <w:rPr>
          <w:rFonts w:hint="eastAsia"/>
        </w:rPr>
        <w:t>江华瑶族自治县，已成招商引资的热土，各路民营企业纷纷抢滩江华，建成了“百亿园区”。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年产</w:t>
      </w:r>
      <w:r>
        <w:t>10</w:t>
      </w:r>
      <w:r>
        <w:t>亿元的贵德光电产业园，从签约、开工到投产，只要了</w:t>
      </w:r>
      <w:r>
        <w:t>150</w:t>
      </w:r>
      <w:r>
        <w:t>天，创造出令人惊羡的</w:t>
      </w:r>
      <w:r>
        <w:t>“</w:t>
      </w:r>
      <w:r>
        <w:t>江华速度</w:t>
      </w:r>
      <w:r>
        <w:t>”</w:t>
      </w:r>
      <w:r>
        <w:t>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凤凰为何来</w:t>
      </w:r>
      <w:r>
        <w:t>?</w:t>
      </w:r>
      <w:r>
        <w:t>环境是基础，法治是靠山。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近年来，江华政法机关充分发挥司法保障和服务职能，筑牢“绿色通道”，创造良好的法治环境，有力促进全县民营企业发展，全县</w:t>
      </w:r>
      <w:r>
        <w:t>GDP</w:t>
      </w:r>
      <w:r>
        <w:t>、财政总收入、规模工业增加值、固定资产投资、社会消费品零售总额年均增幅连续五年居永州市首位，绩效考核连续四年获全市第一名。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抓服务铺就“绿色通道”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“法律服务牵手十大重点工程”活动如火如荼，该县从律师、法官、检察官、基层法律服务工作者队伍中优选</w:t>
      </w:r>
      <w:r>
        <w:t>83</w:t>
      </w:r>
      <w:r>
        <w:t>人，组建企业法律顾问团，实行组团式专家服务，重点联系涔天河水库扩建工程、贵德集团等十大重点工程项目，主动积极为企业进行法律评估和检查，仅</w:t>
      </w:r>
      <w:r>
        <w:t>2018</w:t>
      </w:r>
      <w:r>
        <w:t>年来就为企业解决各类矛盾纠纷</w:t>
      </w:r>
      <w:r>
        <w:t>63</w:t>
      </w:r>
      <w:r>
        <w:t>起，挽回经济损失</w:t>
      </w:r>
      <w:r>
        <w:t>5000</w:t>
      </w:r>
      <w:r>
        <w:t>万元。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优化办事环境活动形式多样，先后出台系列服务企业、优化经济环境工作实施方案和文件。全县政法机关切实压缩行政审批事项，减少审批环节，规范执法行为，建立综合型、一条龙服务窗口，大大缩短了办事时间、提高了办事效率。县公安局在办理各类证照登记时，推行“超时服务”，对重点企业的员工实行预约“上门服务”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“法治企业”创建活动高歌猛进，免费为困难企业提供法律帮助，积极介入企业债权债务纠纷、合同纠纷处理，为企业重大合同签订提供法律支持。目前全县建立法律服务定点联系点</w:t>
      </w:r>
      <w:r>
        <w:t>83</w:t>
      </w:r>
      <w:r>
        <w:t>个，为企业及其员工上法制课</w:t>
      </w:r>
      <w:r>
        <w:t>30</w:t>
      </w:r>
      <w:r>
        <w:t>余次，发放各类法制宣传资料</w:t>
      </w:r>
      <w:r>
        <w:t>7000</w:t>
      </w:r>
      <w:r>
        <w:t>余份，协调解决企业内部、企业与员工矛盾纠纷</w:t>
      </w:r>
      <w:r>
        <w:t>25</w:t>
      </w:r>
      <w:r>
        <w:t>起。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化纠纷维护“绿色通道”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江华政法机关树立“谦抑、善意、审慎”执法司法理念，加强民营企业劳资、环境等突出矛盾纠纷化解，优化民营企业发展环境。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建立诉调衔接机制，县法院将调解作为审理涉企民商事纠纷的必经程序，召开企业、项目负责人座谈会，出台《服务重点企业措施十条》，对劳资、债务、合同纠纷尽可能地采取调解、和解等方法，努力实现互利共赢。为加快投资</w:t>
      </w:r>
      <w:r>
        <w:t>15</w:t>
      </w:r>
      <w:r>
        <w:t>亿元的江华海螺水泥项目建设施工进度，县法院工作人员连续三天自带伙食与拆迁户同吃同住同劳动、耐心细致做工作，确保腾地工作依法顺利完成，实现项目</w:t>
      </w:r>
      <w:r>
        <w:t>“</w:t>
      </w:r>
      <w:r>
        <w:t>三个月内完成企业签约到开工建设、一年内完成开工建设到建成投产</w:t>
      </w:r>
      <w:r>
        <w:t>”</w:t>
      </w:r>
      <w:r>
        <w:t>，被誉为海螺水泥建设史上的奇迹。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创新矛盾调解方式，在重点建设项目建立项目指挥长工作机制，每个重点项目都由一名县级领导担任指挥长，政法综治部门相关负责人为副指挥长，负责项目建设过程中的矛盾纠纷调处</w:t>
      </w:r>
      <w:r>
        <w:t>;</w:t>
      </w:r>
      <w:r>
        <w:t>政法部门在县高新区专门增设城北派出所，在重点企业建立了政法机关驻企业工作站，工作站由一名政法单位领导挂帅，及时化解矛盾纠纷，查处影响项目建设、扰乱施工秩序等违法行为。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慎重做出审查决定，对涉及企业生产经营和其它经济活动的举报线索，均先结合企业现状调查研究，慎重做出审查决定。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严打击铸造“绿色通道”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江华政法机关坚持“铁腕办案、高效执行、部门联动”原则，以“重点打击、应收尽收、以案止案”为重点，加大侵害企业合法权益行为依法打击力度，坚决维护民营企业人身和财产安全。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铁腕办案，从政法机关抽调精干办案力量组成</w:t>
      </w:r>
      <w:r>
        <w:t>24</w:t>
      </w:r>
      <w:r>
        <w:t>个工作组，深入重点工程、重点项目、重点企业深入摸排，对敲诈勒索、强买强卖等损害企业利益、破坏市场经济秩序的违法犯罪行为，坚决从重从快从严打击。今年来共立案</w:t>
      </w:r>
      <w:r>
        <w:t>12</w:t>
      </w:r>
      <w:r>
        <w:t>起，打击违法犯罪人员</w:t>
      </w:r>
      <w:r>
        <w:t>32</w:t>
      </w:r>
      <w:r>
        <w:t>名，其中刑拘</w:t>
      </w:r>
      <w:r>
        <w:t>19</w:t>
      </w:r>
      <w:r>
        <w:t>人、行拘</w:t>
      </w:r>
      <w:r>
        <w:t>13</w:t>
      </w:r>
      <w:r>
        <w:t>人，有力震慑了犯罪、维护了企业权益。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高效执行，由县委政法委牵头，建立健全高效规范的执行工作联席会议制度，支持法院排除干扰和阻力，将企业生产、经营、流通领域发生的经济纠纷案件作为民商事审判工作重点，坚持快立、快审、快执，限期结案，跟踪督办，今年来先后办理、执行了</w:t>
      </w:r>
      <w:r>
        <w:t>50</w:t>
      </w:r>
      <w:r>
        <w:t>多家厂矿、企业经济纠纷案件，为企业挽回经济损失</w:t>
      </w:r>
      <w:r>
        <w:t>8000</w:t>
      </w:r>
      <w:r>
        <w:t>多万元。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部门联动，完善“企警联系”制度。县政法委牵头，组织县直政法各部门会同国土、安监、工商、税务、金融、商务等部门，以优化县高新技术矿冶循环经济产业园发展环境为重点，开展为期三个月的严打整治专项行动，取得良好效果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强治理优化“绿色通道”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江华政法机关通过“搭平台、强防范、净周边”形式不断强化综合治理，优化企业发展环境。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搭建法治护航平台，在县内规模以上民营企业建立了警务室，通过整合政法干警、企业保卫、调解、群防等组织力量，在维护企业经营秩序、保护员工合法权益、化解矛盾纠纷、开展法制宣传等方面发挥了重要作用。</w:t>
      </w:r>
    </w:p>
    <w:p w:rsidR="00F50394" w:rsidRDefault="00F50394" w:rsidP="00F50394">
      <w:pPr>
        <w:ind w:firstLineChars="200" w:firstLine="420"/>
      </w:pPr>
      <w:r>
        <w:rPr>
          <w:rFonts w:hint="eastAsia"/>
        </w:rPr>
        <w:t>深化平安创建，开展平安企业、平安市场、平安工地、平安园区等基层平安创建活动，利用群防群治轮训基地对企业保安人员集中培训，加强业务指导，落实企业“三防”措施，强化企业安全生产监督，有效预防和减少涉企案件和安全生产事故发生。</w:t>
      </w:r>
    </w:p>
    <w:p w:rsidR="00F50394" w:rsidRDefault="00F50394" w:rsidP="00F50394">
      <w:pPr>
        <w:ind w:firstLineChars="200" w:firstLine="420"/>
        <w:rPr>
          <w:rFonts w:hint="eastAsia"/>
        </w:rPr>
      </w:pPr>
      <w:r>
        <w:rPr>
          <w:rFonts w:hint="eastAsia"/>
        </w:rPr>
        <w:t>拓展周边社会治理，抓好工业园区及重点项目、重点工程的治安秩序整治，保持周边良好治安秩序。全县每天由县级领导带队分片开展夜巡，做到白天见警徽、晚上见警灯，县城大街小巷路灯做到“天黑亮灯，天亮熄灯”，最大限度地挤压违法犯罪空间，全县社会治安形势总体良好，广大客商在江华投资兴业、安家立业的信心不断增强。</w:t>
      </w:r>
    </w:p>
    <w:p w:rsidR="00F50394" w:rsidRDefault="00F50394" w:rsidP="00F50394">
      <w:pPr>
        <w:ind w:firstLineChars="200" w:firstLine="420"/>
        <w:jc w:val="right"/>
        <w:rPr>
          <w:rFonts w:hint="eastAsia"/>
        </w:rPr>
      </w:pPr>
      <w:r w:rsidRPr="00CD3406">
        <w:rPr>
          <w:rFonts w:hint="eastAsia"/>
        </w:rPr>
        <w:t>永州日报</w:t>
      </w:r>
      <w:r>
        <w:t>2018-12-</w:t>
      </w:r>
      <w:r w:rsidRPr="00CD3406">
        <w:t>5</w:t>
      </w:r>
    </w:p>
    <w:p w:rsidR="00F50394" w:rsidRDefault="00F50394" w:rsidP="007E0D26">
      <w:pPr>
        <w:sectPr w:rsidR="00F50394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E008F" w:rsidRDefault="00EE008F"/>
    <w:sectPr w:rsidR="00EE00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2EA3" w:rsidRDefault="00EE008F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  <w:szCs w:val="21"/>
      </w:rPr>
      <w:t>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2EA3" w:rsidRDefault="00EE008F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2EA3" w:rsidRDefault="00EE008F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2EA3" w:rsidRDefault="00EE008F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0394"/>
    <w:rsid w:val="00EE008F"/>
    <w:rsid w:val="00F50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503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039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F503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F5039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F5039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F5039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F5039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1823</Characters>
  <Application>Microsoft Office Word</Application>
  <DocSecurity>0</DocSecurity>
  <Lines>15</Lines>
  <Paragraphs>4</Paragraphs>
  <ScaleCrop>false</ScaleCrop>
  <Company>Win10NeT.COM</Company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2022-06-27T08:02:00Z</dcterms:created>
</cp:coreProperties>
</file>