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B54" w:rsidRDefault="00E52B54" w:rsidP="00713EDE">
      <w:pPr>
        <w:pStyle w:val="1"/>
        <w:rPr>
          <w:rFonts w:hint="eastAsia"/>
        </w:rPr>
      </w:pPr>
      <w:r w:rsidRPr="00206459">
        <w:rPr>
          <w:rFonts w:hint="eastAsia"/>
        </w:rPr>
        <w:t>以党建为抓手</w:t>
      </w:r>
      <w:r w:rsidRPr="00206459">
        <w:t xml:space="preserve"> 义乌</w:t>
      </w:r>
      <w:r w:rsidRPr="00206459">
        <w:t>“</w:t>
      </w:r>
      <w:r w:rsidRPr="00206459">
        <w:t>三抓实</w:t>
      </w:r>
      <w:r w:rsidRPr="00206459">
        <w:t>”</w:t>
      </w:r>
      <w:r w:rsidRPr="00206459">
        <w:t>助政法工作迈上新台阶</w:t>
      </w:r>
    </w:p>
    <w:p w:rsidR="00E52B54" w:rsidRDefault="00E52B54" w:rsidP="00E52B54">
      <w:pPr>
        <w:ind w:firstLineChars="200" w:firstLine="420"/>
      </w:pPr>
      <w:r>
        <w:rPr>
          <w:rFonts w:hint="eastAsia"/>
        </w:rPr>
        <w:t>自党的十九大召开以来，义乌市委政法委认真贯彻落实全面从严治党要求，不断拓展党建工作思路，充分发挥委机关党支部服务群众、凝聚人心、推动发展的作用，不断加强机关党建工作，助推政法工作迈上新台阶。</w:t>
      </w:r>
    </w:p>
    <w:p w:rsidR="00E52B54" w:rsidRDefault="00E52B54" w:rsidP="00E52B54">
      <w:pPr>
        <w:ind w:firstLineChars="200" w:firstLine="420"/>
      </w:pPr>
      <w:r>
        <w:rPr>
          <w:rFonts w:hint="eastAsia"/>
        </w:rPr>
        <w:t>一是坚持抓实学习型党组织建设。今年以来，义乌市委政法委坚持每月主题党日学习活动，每月</w:t>
      </w:r>
      <w:r>
        <w:t>10</w:t>
      </w:r>
      <w:r>
        <w:t>日组织委机关全体党员干部集中开展讲党课、学党章党规、学习近平总书记系列讲话等学习活动，推进委机关</w:t>
      </w:r>
      <w:r>
        <w:t>“</w:t>
      </w:r>
      <w:r>
        <w:t>两学一做</w:t>
      </w:r>
      <w:r>
        <w:t>”</w:t>
      </w:r>
      <w:r>
        <w:t>常态化，切实增强干部职工理论知识水平，提升服务群众能力。邀请派驻纪检组长到委机关上纪检专题党课，提高了对全面从严治党的认识。创新学习形式，通过手机微信、网络教育学院，不断推送学习内容。开展委机关党建阵地建设，强化机关党建、廉政等教育，拓展文化氛围。组织全体党员干部实地参观陈望道故居，重温入党誓词，品尝</w:t>
      </w:r>
      <w:r>
        <w:t>“</w:t>
      </w:r>
      <w:r>
        <w:t>真理的味</w:t>
      </w:r>
      <w:r>
        <w:rPr>
          <w:rFonts w:hint="eastAsia"/>
        </w:rPr>
        <w:t>道”，凝聚干事创业激情。多措并举，有效拓展了委机关党员干部组织生活内容，实现党建工作与中心工作同频共振。</w:t>
      </w:r>
    </w:p>
    <w:p w:rsidR="00E52B54" w:rsidRDefault="00E52B54" w:rsidP="00E52B54">
      <w:pPr>
        <w:ind w:firstLineChars="200" w:firstLine="420"/>
      </w:pPr>
      <w:r>
        <w:rPr>
          <w:rFonts w:hint="eastAsia"/>
        </w:rPr>
        <w:t>二是不断抓实服务型党组织建设。积极开展党员干部“五带头”。高度重视机关党组织和党员干部“五带头”的先锋引领作用，进一步密切党群干群关系，义乌市委政法委制定了“每周联系文明共建社区排班表”，即每周六上午安排委机关</w:t>
      </w:r>
      <w:r>
        <w:t>1/3</w:t>
      </w:r>
      <w:r>
        <w:t>的党员干部到联系结对的社区，参与社区文明共建、党员义务劳动等服务项目，重点开展治安巡查、环境整治、洁美家园、文明创建、结对帮困等活动，深入推进城市党建。市委副书记、政法委书记斯建民多次带领机关党员干部到结对帮扶的沿华村，开展党员活动，关心、慰问困难党员，帮助加强村级党组织建设，协同联通公司，</w:t>
      </w:r>
      <w:r>
        <w:rPr>
          <w:rFonts w:hint="eastAsia"/>
        </w:rPr>
        <w:t>积极谋划，多措并举，切实提高村集体经济收入。</w:t>
      </w:r>
    </w:p>
    <w:p w:rsidR="00E52B54" w:rsidRDefault="00E52B54" w:rsidP="00E52B54">
      <w:pPr>
        <w:ind w:firstLineChars="200" w:firstLine="420"/>
        <w:rPr>
          <w:rFonts w:hint="eastAsia"/>
        </w:rPr>
      </w:pPr>
      <w:r>
        <w:rPr>
          <w:rFonts w:hint="eastAsia"/>
        </w:rPr>
        <w:t>三是持续抓实政法系统党组织建设。树立“一切工作到支部”的鲜明导向，夯实政法基层党支部建设工作基础，充分发挥党支部主体作用。年初，政法系统党风廉政建设主体责任会议上，斯建民与法院、检察院、公安局、司法局签署《义乌市政法系统党风廉政建设目标管理责任书》，强化主体责任意识，切实推动党风廉政建设工作往深里走、往实里抓。定期开展政法系统队伍状况分析，违法违纪干警专项检查，正风肃纪专项督查，狠抓政法系统纪律作风教育。今年以来，旨在学懂弄通做实习近平新时代中国特色社会主义思想，义乌市委政法委着力加强政法干警党建教育培训，组织开展政法中层干部培训</w:t>
      </w:r>
      <w:r>
        <w:t>2</w:t>
      </w:r>
      <w:r>
        <w:t>期共计</w:t>
      </w:r>
      <w:r>
        <w:t>400</w:t>
      </w:r>
      <w:r>
        <w:t>余人，实现了政法部门中层以上干部培训</w:t>
      </w:r>
      <w:r>
        <w:t>“</w:t>
      </w:r>
      <w:r>
        <w:t>全覆盖</w:t>
      </w:r>
      <w:r>
        <w:t>”</w:t>
      </w:r>
      <w:r>
        <w:t>，推动政法部门党的建设和党风廉政建设深入开展。</w:t>
      </w:r>
    </w:p>
    <w:p w:rsidR="00E52B54" w:rsidRDefault="00E52B54" w:rsidP="00E52B54">
      <w:pPr>
        <w:ind w:firstLineChars="200" w:firstLine="420"/>
        <w:jc w:val="right"/>
        <w:rPr>
          <w:rFonts w:hint="eastAsia"/>
        </w:rPr>
      </w:pPr>
      <w:r w:rsidRPr="00206459">
        <w:rPr>
          <w:rFonts w:hint="eastAsia"/>
        </w:rPr>
        <w:t>金华日报</w:t>
      </w:r>
      <w:r>
        <w:rPr>
          <w:rFonts w:hint="eastAsia"/>
        </w:rPr>
        <w:t>2018-12-20</w:t>
      </w:r>
    </w:p>
    <w:p w:rsidR="00E52B54" w:rsidRDefault="00E52B54" w:rsidP="00374991">
      <w:pPr>
        <w:sectPr w:rsidR="00E52B54" w:rsidSect="0037499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A2FA5" w:rsidRDefault="009A2FA5"/>
    <w:sectPr w:rsidR="009A2F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2B54"/>
    <w:rsid w:val="009A2FA5"/>
    <w:rsid w:val="00E52B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52B5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52B5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52B5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889</Characters>
  <Application>Microsoft Office Word</Application>
  <DocSecurity>0</DocSecurity>
  <Lines>7</Lines>
  <Paragraphs>2</Paragraphs>
  <ScaleCrop>false</ScaleCrop>
  <Company>Win10NeT.COM</Company>
  <LinksUpToDate>false</LinksUpToDate>
  <CharactersWithSpaces>1042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2022-06-27T08:07:00Z</dcterms:created>
</cp:coreProperties>
</file>