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98D" w:rsidRDefault="005E198D">
      <w:pPr>
        <w:pStyle w:val="1"/>
      </w:pPr>
      <w:r>
        <w:rPr>
          <w:rFonts w:hint="eastAsia"/>
        </w:rPr>
        <w:t>贯彻落实习近平总书记视察安徽重要讲话精神——全力发展壮大村集体经济</w:t>
      </w:r>
    </w:p>
    <w:p w:rsidR="005E198D" w:rsidRDefault="005E198D">
      <w:pPr>
        <w:ind w:firstLine="420"/>
        <w:jc w:val="left"/>
      </w:pPr>
      <w:r>
        <w:rPr>
          <w:rFonts w:hint="eastAsia"/>
        </w:rPr>
        <w:t>8</w:t>
      </w:r>
      <w:r>
        <w:rPr>
          <w:rFonts w:hint="eastAsia"/>
        </w:rPr>
        <w:t>月</w:t>
      </w:r>
      <w:r>
        <w:rPr>
          <w:rFonts w:hint="eastAsia"/>
        </w:rPr>
        <w:t>18</w:t>
      </w:r>
      <w:r>
        <w:rPr>
          <w:rFonts w:hint="eastAsia"/>
        </w:rPr>
        <w:t>日至</w:t>
      </w:r>
      <w:r>
        <w:rPr>
          <w:rFonts w:hint="eastAsia"/>
        </w:rPr>
        <w:t>21</w:t>
      </w:r>
      <w:r>
        <w:rPr>
          <w:rFonts w:hint="eastAsia"/>
        </w:rPr>
        <w:t>日，习近平总书记在安徽考察并发表重要讲话，强调要贯彻新发展理念，坚持稳中求进工作总基调，坚持改革开放，坚持高质量发展，在构建以国内大循环为主体、国内国际双循环相互促进的新发展格局中实现更大作为。考察期间，总书记特别强调，“要保持现有帮扶政策总体稳定，接续推进全面脱贫与乡村振兴有效衔接，推动贫困地区走向全面振兴”。</w:t>
      </w:r>
    </w:p>
    <w:p w:rsidR="005E198D" w:rsidRDefault="005E198D">
      <w:pPr>
        <w:ind w:firstLine="420"/>
        <w:jc w:val="left"/>
      </w:pPr>
      <w:r>
        <w:rPr>
          <w:rFonts w:hint="eastAsia"/>
        </w:rPr>
        <w:t>村集体经济是是推进实施乡村振兴战略的主要支撑。</w:t>
      </w:r>
      <w:r>
        <w:rPr>
          <w:rFonts w:hint="eastAsia"/>
        </w:rPr>
        <w:t>9</w:t>
      </w:r>
      <w:r>
        <w:rPr>
          <w:rFonts w:hint="eastAsia"/>
        </w:rPr>
        <w:t>月中旬根据工作需要，结合贯彻落实习近平视察安徽讲话精神，我深入奕棋镇占川村、朱村一线，开展了专题调研，并通过召开村两委干部座谈会、实地走访群众等方式，进一步掌握全区村集体经济现状，分析存在问题，提出相应对策，形成如下调研报告。</w:t>
      </w:r>
    </w:p>
    <w:p w:rsidR="005E198D" w:rsidRDefault="005E198D">
      <w:pPr>
        <w:ind w:firstLine="420"/>
        <w:jc w:val="left"/>
      </w:pPr>
      <w:r>
        <w:rPr>
          <w:rFonts w:hint="eastAsia"/>
        </w:rPr>
        <w:t>一、基本情况</w:t>
      </w:r>
    </w:p>
    <w:p w:rsidR="005E198D" w:rsidRDefault="005E198D">
      <w:pPr>
        <w:ind w:firstLine="420"/>
        <w:jc w:val="left"/>
      </w:pPr>
      <w:r>
        <w:rPr>
          <w:rFonts w:hint="eastAsia"/>
        </w:rPr>
        <w:t>屯溪区辖</w:t>
      </w:r>
      <w:r>
        <w:rPr>
          <w:rFonts w:hint="eastAsia"/>
        </w:rPr>
        <w:t>4</w:t>
      </w:r>
      <w:r>
        <w:rPr>
          <w:rFonts w:hint="eastAsia"/>
        </w:rPr>
        <w:t>个镇</w:t>
      </w:r>
      <w:r>
        <w:rPr>
          <w:rFonts w:hint="eastAsia"/>
        </w:rPr>
        <w:t>36</w:t>
      </w:r>
      <w:r>
        <w:rPr>
          <w:rFonts w:hint="eastAsia"/>
        </w:rPr>
        <w:t>个村（含村改居</w:t>
      </w:r>
      <w:r>
        <w:rPr>
          <w:rFonts w:hint="eastAsia"/>
        </w:rPr>
        <w:t>7</w:t>
      </w:r>
      <w:r>
        <w:rPr>
          <w:rFonts w:hint="eastAsia"/>
        </w:rPr>
        <w:t>个），农村可经营性资产总额</w:t>
      </w:r>
      <w:r>
        <w:rPr>
          <w:rFonts w:hint="eastAsia"/>
        </w:rPr>
        <w:t>30089.6</w:t>
      </w:r>
      <w:r>
        <w:rPr>
          <w:rFonts w:hint="eastAsia"/>
        </w:rPr>
        <w:t>万元，资源性资产</w:t>
      </w:r>
      <w:r>
        <w:rPr>
          <w:rFonts w:hint="eastAsia"/>
        </w:rPr>
        <w:t>11432.6</w:t>
      </w:r>
      <w:r>
        <w:rPr>
          <w:rFonts w:hint="eastAsia"/>
        </w:rPr>
        <w:t>亩，货币资金</w:t>
      </w:r>
      <w:r>
        <w:rPr>
          <w:rFonts w:hint="eastAsia"/>
        </w:rPr>
        <w:t>22638.4</w:t>
      </w:r>
      <w:r>
        <w:rPr>
          <w:rFonts w:hint="eastAsia"/>
        </w:rPr>
        <w:t>万元。</w:t>
      </w:r>
      <w:r>
        <w:rPr>
          <w:rFonts w:hint="eastAsia"/>
        </w:rPr>
        <w:t>2018</w:t>
      </w:r>
      <w:r>
        <w:rPr>
          <w:rFonts w:hint="eastAsia"/>
        </w:rPr>
        <w:t>年度实现村级集体经济总收入</w:t>
      </w:r>
      <w:r>
        <w:rPr>
          <w:rFonts w:hint="eastAsia"/>
        </w:rPr>
        <w:t>2678.33</w:t>
      </w:r>
      <w:r>
        <w:rPr>
          <w:rFonts w:hint="eastAsia"/>
        </w:rPr>
        <w:t>万元，较上年度增长</w:t>
      </w:r>
      <w:r>
        <w:rPr>
          <w:rFonts w:hint="eastAsia"/>
        </w:rPr>
        <w:t>29.47%</w:t>
      </w:r>
      <w:r>
        <w:rPr>
          <w:rFonts w:hint="eastAsia"/>
        </w:rPr>
        <w:t>，其中经营性收入达</w:t>
      </w:r>
      <w:r>
        <w:rPr>
          <w:rFonts w:hint="eastAsia"/>
        </w:rPr>
        <w:t>1778.37</w:t>
      </w:r>
      <w:r>
        <w:rPr>
          <w:rFonts w:hint="eastAsia"/>
        </w:rPr>
        <w:t>万元，占总收入的</w:t>
      </w:r>
      <w:r>
        <w:rPr>
          <w:rFonts w:hint="eastAsia"/>
        </w:rPr>
        <w:t>66.4%</w:t>
      </w:r>
      <w:r>
        <w:rPr>
          <w:rFonts w:hint="eastAsia"/>
        </w:rPr>
        <w:t>。全区村级集体经济经营性收入</w:t>
      </w:r>
      <w:r>
        <w:rPr>
          <w:rFonts w:hint="eastAsia"/>
        </w:rPr>
        <w:t>100</w:t>
      </w:r>
      <w:r>
        <w:rPr>
          <w:rFonts w:hint="eastAsia"/>
        </w:rPr>
        <w:t>万元以上村</w:t>
      </w:r>
      <w:r>
        <w:rPr>
          <w:rFonts w:hint="eastAsia"/>
        </w:rPr>
        <w:t>5</w:t>
      </w:r>
      <w:r>
        <w:rPr>
          <w:rFonts w:hint="eastAsia"/>
        </w:rPr>
        <w:t>个，占</w:t>
      </w:r>
      <w:r>
        <w:rPr>
          <w:rFonts w:hint="eastAsia"/>
        </w:rPr>
        <w:t>13.9%</w:t>
      </w:r>
      <w:r>
        <w:rPr>
          <w:rFonts w:hint="eastAsia"/>
        </w:rPr>
        <w:t>；</w:t>
      </w:r>
      <w:r>
        <w:rPr>
          <w:rFonts w:hint="eastAsia"/>
        </w:rPr>
        <w:t>50-100</w:t>
      </w:r>
      <w:r>
        <w:rPr>
          <w:rFonts w:hint="eastAsia"/>
        </w:rPr>
        <w:t>万元的村</w:t>
      </w:r>
      <w:r>
        <w:rPr>
          <w:rFonts w:hint="eastAsia"/>
        </w:rPr>
        <w:t>1</w:t>
      </w:r>
      <w:r>
        <w:rPr>
          <w:rFonts w:hint="eastAsia"/>
        </w:rPr>
        <w:t>个，占</w:t>
      </w:r>
      <w:r>
        <w:rPr>
          <w:rFonts w:hint="eastAsia"/>
        </w:rPr>
        <w:t>2.8%</w:t>
      </w:r>
      <w:r>
        <w:rPr>
          <w:rFonts w:hint="eastAsia"/>
        </w:rPr>
        <w:t>，</w:t>
      </w:r>
      <w:r>
        <w:rPr>
          <w:rFonts w:hint="eastAsia"/>
        </w:rPr>
        <w:t>10-50</w:t>
      </w:r>
      <w:r>
        <w:rPr>
          <w:rFonts w:hint="eastAsia"/>
        </w:rPr>
        <w:t>万元的村</w:t>
      </w:r>
      <w:r>
        <w:rPr>
          <w:rFonts w:hint="eastAsia"/>
        </w:rPr>
        <w:t>26</w:t>
      </w:r>
      <w:r>
        <w:rPr>
          <w:rFonts w:hint="eastAsia"/>
        </w:rPr>
        <w:t>个，占</w:t>
      </w:r>
      <w:r>
        <w:rPr>
          <w:rFonts w:hint="eastAsia"/>
        </w:rPr>
        <w:t>72.2%</w:t>
      </w:r>
      <w:r>
        <w:rPr>
          <w:rFonts w:hint="eastAsia"/>
        </w:rPr>
        <w:t>，</w:t>
      </w:r>
      <w:r>
        <w:rPr>
          <w:rFonts w:hint="eastAsia"/>
        </w:rPr>
        <w:t xml:space="preserve"> 10</w:t>
      </w:r>
      <w:r>
        <w:rPr>
          <w:rFonts w:hint="eastAsia"/>
        </w:rPr>
        <w:t>万元以下的村</w:t>
      </w:r>
      <w:r>
        <w:rPr>
          <w:rFonts w:hint="eastAsia"/>
        </w:rPr>
        <w:t>4</w:t>
      </w:r>
      <w:r>
        <w:rPr>
          <w:rFonts w:hint="eastAsia"/>
        </w:rPr>
        <w:t>个，占</w:t>
      </w:r>
      <w:r>
        <w:rPr>
          <w:rFonts w:hint="eastAsia"/>
        </w:rPr>
        <w:t>11.1%</w:t>
      </w:r>
      <w:r>
        <w:rPr>
          <w:rFonts w:hint="eastAsia"/>
        </w:rPr>
        <w:t>。</w:t>
      </w:r>
      <w:r>
        <w:rPr>
          <w:rFonts w:hint="eastAsia"/>
        </w:rPr>
        <w:t>2019</w:t>
      </w:r>
      <w:r>
        <w:rPr>
          <w:rFonts w:hint="eastAsia"/>
        </w:rPr>
        <w:t>年度全区农村常住居民人均可支配收入达</w:t>
      </w:r>
      <w:r>
        <w:rPr>
          <w:rFonts w:hint="eastAsia"/>
        </w:rPr>
        <w:t>18039</w:t>
      </w:r>
      <w:r>
        <w:rPr>
          <w:rFonts w:hint="eastAsia"/>
        </w:rPr>
        <w:t>元，位列全市第一。</w:t>
      </w:r>
    </w:p>
    <w:p w:rsidR="005E198D" w:rsidRDefault="005E198D">
      <w:pPr>
        <w:ind w:firstLine="420"/>
        <w:jc w:val="left"/>
      </w:pPr>
      <w:r>
        <w:rPr>
          <w:rFonts w:hint="eastAsia"/>
        </w:rPr>
        <w:t>二、主要做法</w:t>
      </w:r>
    </w:p>
    <w:p w:rsidR="005E198D" w:rsidRDefault="005E198D">
      <w:pPr>
        <w:ind w:firstLine="420"/>
        <w:jc w:val="left"/>
      </w:pPr>
      <w:r>
        <w:rPr>
          <w:rFonts w:hint="eastAsia"/>
        </w:rPr>
        <w:t>近年来，我区紧密围绕“做精一产”目标，充分挖掘区位、资源、生态等领域优势，主动对接杭州都市圈和长三角发达地区先进做法，不断探索和创新模式、运行机制、管理体制，着力帮助薄弱村谋划出路、精准施策，增强村集体经济发展内生动力。</w:t>
      </w:r>
    </w:p>
    <w:p w:rsidR="005E198D" w:rsidRDefault="005E198D">
      <w:pPr>
        <w:ind w:firstLine="420"/>
        <w:jc w:val="left"/>
      </w:pPr>
      <w:r>
        <w:rPr>
          <w:rFonts w:hint="eastAsia"/>
        </w:rPr>
        <w:t>（一）加强组织建设，夯实基层基础。深入推进抓党建促乡村振兴，贯彻落实《中国共产党农村基层组织工作条例》，突出政治功能，提升村党组织战斗力。</w:t>
      </w:r>
      <w:r>
        <w:rPr>
          <w:rFonts w:hint="eastAsia"/>
        </w:rPr>
        <w:t>2018</w:t>
      </w:r>
      <w:r>
        <w:rPr>
          <w:rFonts w:hint="eastAsia"/>
        </w:rPr>
        <w:t>年村“两委”换届选举，选拔一批有能力、敢担当、会作为的村干部，村书记、主任“一肩挑”比例达</w:t>
      </w:r>
      <w:r>
        <w:rPr>
          <w:rFonts w:hint="eastAsia"/>
        </w:rPr>
        <w:t>72.22%</w:t>
      </w:r>
      <w:r>
        <w:rPr>
          <w:rFonts w:hint="eastAsia"/>
        </w:rPr>
        <w:t>，村务监督委员会主任均由非村民委员会成员的村党组织班子成员或党员担任。巩固农村基层党建保障工程三年行动计划成果，建立了常态化保障机制，每年落实村级运转经费</w:t>
      </w:r>
      <w:r>
        <w:rPr>
          <w:rFonts w:hint="eastAsia"/>
        </w:rPr>
        <w:t>5</w:t>
      </w:r>
      <w:r>
        <w:rPr>
          <w:rFonts w:hint="eastAsia"/>
        </w:rPr>
        <w:t>万元</w:t>
      </w:r>
      <w:r>
        <w:rPr>
          <w:rFonts w:hint="eastAsia"/>
        </w:rPr>
        <w:t>/</w:t>
      </w:r>
      <w:r>
        <w:rPr>
          <w:rFonts w:hint="eastAsia"/>
        </w:rPr>
        <w:t>村。深化村干部队伍专职化管理，以“基础工资</w:t>
      </w:r>
      <w:r>
        <w:rPr>
          <w:rFonts w:hint="eastAsia"/>
        </w:rPr>
        <w:t>+</w:t>
      </w:r>
      <w:r>
        <w:rPr>
          <w:rFonts w:hint="eastAsia"/>
        </w:rPr>
        <w:t>绩效工资</w:t>
      </w:r>
      <w:r>
        <w:rPr>
          <w:rFonts w:hint="eastAsia"/>
        </w:rPr>
        <w:t>+</w:t>
      </w:r>
      <w:r>
        <w:rPr>
          <w:rFonts w:hint="eastAsia"/>
        </w:rPr>
        <w:t>奖励工资”的构成方式确定村干部工资报酬，正向激发村干部干事创业热情。</w:t>
      </w:r>
    </w:p>
    <w:p w:rsidR="005E198D" w:rsidRDefault="005E198D">
      <w:pPr>
        <w:ind w:firstLine="420"/>
        <w:jc w:val="left"/>
      </w:pPr>
      <w:r>
        <w:rPr>
          <w:rFonts w:hint="eastAsia"/>
        </w:rPr>
        <w:t>（二）推行股份制改革，完善运营机制。按照“农民市民化、资金资产化、村民股东化、管理规范化”的改革思路，从</w:t>
      </w:r>
      <w:r>
        <w:rPr>
          <w:rFonts w:hint="eastAsia"/>
        </w:rPr>
        <w:t>2012</w:t>
      </w:r>
      <w:r>
        <w:rPr>
          <w:rFonts w:hint="eastAsia"/>
        </w:rPr>
        <w:t>年开始，我区积极推行农村集体资产股份合作制改革（以下简称股改）工作，由村股改工作组主持，全体村民（股东）选举产生股东代表；并召开股东代表大会，审议通过《股份经济合作社章程》，选举产生董事会、监事会，同时明确股改后的集体资产由组建的股份经济合作社运营。至</w:t>
      </w:r>
      <w:r>
        <w:rPr>
          <w:rFonts w:hint="eastAsia"/>
        </w:rPr>
        <w:t>2018</w:t>
      </w:r>
      <w:r>
        <w:rPr>
          <w:rFonts w:hint="eastAsia"/>
        </w:rPr>
        <w:t>年底，我区全面完成股改工作，共清产核资集体总资产</w:t>
      </w:r>
      <w:r>
        <w:rPr>
          <w:rFonts w:hint="eastAsia"/>
        </w:rPr>
        <w:t>8.38</w:t>
      </w:r>
      <w:r>
        <w:rPr>
          <w:rFonts w:hint="eastAsia"/>
        </w:rPr>
        <w:t>亿元，股份量化资产总额</w:t>
      </w:r>
      <w:r>
        <w:rPr>
          <w:rFonts w:hint="eastAsia"/>
        </w:rPr>
        <w:t>5.92</w:t>
      </w:r>
      <w:r>
        <w:rPr>
          <w:rFonts w:hint="eastAsia"/>
        </w:rPr>
        <w:t>亿元，农民股东</w:t>
      </w:r>
      <w:r>
        <w:rPr>
          <w:rFonts w:hint="eastAsia"/>
        </w:rPr>
        <w:t>65409</w:t>
      </w:r>
      <w:r>
        <w:rPr>
          <w:rFonts w:hint="eastAsia"/>
        </w:rPr>
        <w:t>人。理顺原属屯光镇的上新、前园、阜上、安东、社屋前、湖边和黎阳镇黎阳、黎新、黎山社区等</w:t>
      </w:r>
      <w:r>
        <w:rPr>
          <w:rFonts w:hint="eastAsia"/>
        </w:rPr>
        <w:t>9</w:t>
      </w:r>
      <w:r>
        <w:rPr>
          <w:rFonts w:hint="eastAsia"/>
        </w:rPr>
        <w:t>个村（居）的社会管理体制，村民按居住地并入所在城市社区，原集体所有的资产、资源、资金由股份经济合作社运营，初步实现经营性管理和政务性事务分离的新集体经济发展模式。</w:t>
      </w:r>
    </w:p>
    <w:p w:rsidR="005E198D" w:rsidRDefault="005E198D">
      <w:pPr>
        <w:ind w:firstLine="420"/>
        <w:jc w:val="left"/>
      </w:pPr>
      <w:r>
        <w:rPr>
          <w:rFonts w:hint="eastAsia"/>
        </w:rPr>
        <w:t>（三）强化专题培训，做好结对帮扶。通过集中学习、外出考察、举办各种专题培训班，帮助村干部提高依法治理能力、经营管理水平和带领农民发展村集体经济的本领。培训对象覆盖到村干部、村党员和村民代表，并根据不同对象量身定制培训内容。在推进农村基层党组织创先争优活动中，突出抓好各村的帮扶工作，</w:t>
      </w:r>
      <w:r>
        <w:rPr>
          <w:rFonts w:hint="eastAsia"/>
        </w:rPr>
        <w:t>2018</w:t>
      </w:r>
      <w:r>
        <w:rPr>
          <w:rFonts w:hint="eastAsia"/>
        </w:rPr>
        <w:t>年共落实区直部门社会帮扶资金</w:t>
      </w:r>
      <w:r>
        <w:rPr>
          <w:rFonts w:hint="eastAsia"/>
        </w:rPr>
        <w:t>476</w:t>
      </w:r>
      <w:r>
        <w:rPr>
          <w:rFonts w:hint="eastAsia"/>
        </w:rPr>
        <w:t>余万元。采取组织城乡党组织结对共建、安排副科级干部驻村指导、选派区直干部到后进村挂职等措施，着力构建城乡统筹互帮互助新格局。</w:t>
      </w:r>
    </w:p>
    <w:p w:rsidR="005E198D" w:rsidRDefault="005E198D">
      <w:pPr>
        <w:ind w:firstLine="420"/>
        <w:jc w:val="left"/>
      </w:pPr>
      <w:r>
        <w:rPr>
          <w:rFonts w:hint="eastAsia"/>
        </w:rPr>
        <w:t>（四）突出分类推进，探索差异化发展。一是依托集体资源，发展旅游经济。屯光镇浯村利用地处花山风景区的优势，将山场等资源租赁给黄山旅游股份公司，每年获得租金收入</w:t>
      </w:r>
      <w:r>
        <w:rPr>
          <w:rFonts w:hint="eastAsia"/>
        </w:rPr>
        <w:t>60</w:t>
      </w:r>
      <w:r>
        <w:rPr>
          <w:rFonts w:hint="eastAsia"/>
        </w:rPr>
        <w:t>余万元。二是通过招商引资，发展休闲旅游经济。黎阳镇凤霞村在市区两级政府的支持下，招商引资引入专业公司对集体所有的水库、山场等进行整体开发，建成了休闲旅游度假营地，使村集体每年获得收入达</w:t>
      </w:r>
      <w:r>
        <w:rPr>
          <w:rFonts w:hint="eastAsia"/>
        </w:rPr>
        <w:t>120</w:t>
      </w:r>
      <w:r>
        <w:rPr>
          <w:rFonts w:hint="eastAsia"/>
        </w:rPr>
        <w:t>余万元。三是抓住政策机遇，发展物业经济。屯光镇社屋前、湖边股份经济合作社充分利用市政府撤村建居</w:t>
      </w:r>
      <w:r>
        <w:rPr>
          <w:rFonts w:hint="eastAsia"/>
        </w:rPr>
        <w:t>10%</w:t>
      </w:r>
      <w:r>
        <w:rPr>
          <w:rFonts w:hint="eastAsia"/>
        </w:rPr>
        <w:t>预留地的政策，兴建城东农贸市场、湖边电器大市场，每年均能获得集体经济收入</w:t>
      </w:r>
      <w:r>
        <w:rPr>
          <w:rFonts w:hint="eastAsia"/>
        </w:rPr>
        <w:t>200</w:t>
      </w:r>
      <w:r>
        <w:rPr>
          <w:rFonts w:hint="eastAsia"/>
        </w:rPr>
        <w:t>万元左右。阳湖镇阳湖社区利用集体积累资金，投资</w:t>
      </w:r>
      <w:r>
        <w:rPr>
          <w:rFonts w:hint="eastAsia"/>
        </w:rPr>
        <w:t>2900</w:t>
      </w:r>
      <w:r>
        <w:rPr>
          <w:rFonts w:hint="eastAsia"/>
        </w:rPr>
        <w:t>余万元兴建新安大市场，实现社区集体资产的保值、升值和收益的相对稳定性，为社区失地农民和无业人员提供就业岗位和创业平台。四是进行资本运营，管好用活集体资金。阳湖镇洽阳社区和兖山社区通过四议三公开，积极探索与政府平台公司开展资金合作的新模式，将集体资金部分投入政府平台公司进行资本运营，以获得更多的经济收入。</w:t>
      </w:r>
    </w:p>
    <w:p w:rsidR="005E198D" w:rsidRDefault="005E198D">
      <w:pPr>
        <w:ind w:firstLine="420"/>
        <w:jc w:val="left"/>
      </w:pPr>
      <w:r>
        <w:rPr>
          <w:rFonts w:hint="eastAsia"/>
        </w:rPr>
        <w:t>三、存在的主要问题</w:t>
      </w:r>
    </w:p>
    <w:p w:rsidR="005E198D" w:rsidRDefault="005E198D">
      <w:pPr>
        <w:ind w:firstLine="420"/>
        <w:jc w:val="left"/>
      </w:pPr>
      <w:r>
        <w:rPr>
          <w:rFonts w:hint="eastAsia"/>
        </w:rPr>
        <w:t>通过调研发现，我区在发展壮大村集体经济方面积极探索、大胆作为，取得了一些成效，但也暴露出一些问题，需要在今后工作中进一步总结探索和解决落实。主要表现在思想认识、资源利用、政策扶持等方面。</w:t>
      </w:r>
    </w:p>
    <w:p w:rsidR="005E198D" w:rsidRDefault="005E198D">
      <w:pPr>
        <w:ind w:firstLine="420"/>
        <w:jc w:val="left"/>
      </w:pPr>
      <w:r>
        <w:rPr>
          <w:rFonts w:hint="eastAsia"/>
        </w:rPr>
        <w:t>（一）发展村级集体经济意愿不强。一是部分村两委干部对发展村级集体经济的认识不清，思路不明，自我发展意识不强，缺乏内在发展动力，过分强调缺乏资金、项目、人才等客观条件，存在“等靠要”和任期内“不求有功，但求无过”的思想，缺乏担当和创新发展精神。二是村民获得感不多，发展集体经济参与度不高。目前全区村级集体经济组织中只有社屋前、湖边、上新、黎山、兖山实现了股（村）民分红，而其他村集体由于原来的福利分配方式，未按照同股同利的原则进行分红，村民获得感不多，普遍认为集体经济发展好坏与自身利益无关，对村集体资产处置和征地款提留等，村民往往是要求“一分了之”，村集体凝聚力不强，村民参与集体经济发展度不高。</w:t>
      </w:r>
    </w:p>
    <w:p w:rsidR="005E198D" w:rsidRDefault="005E198D">
      <w:pPr>
        <w:ind w:firstLine="420"/>
        <w:jc w:val="left"/>
      </w:pPr>
      <w:r>
        <w:rPr>
          <w:rFonts w:hint="eastAsia"/>
        </w:rPr>
        <w:t>（二）村级集体经济发展不平衡。</w:t>
      </w:r>
      <w:r>
        <w:rPr>
          <w:rFonts w:hint="eastAsia"/>
        </w:rPr>
        <w:t>2018</w:t>
      </w:r>
      <w:r>
        <w:rPr>
          <w:rFonts w:hint="eastAsia"/>
        </w:rPr>
        <w:t>年度，全区村级集体经营性收入最多的阳湖镇紫阜村达</w:t>
      </w:r>
      <w:r>
        <w:rPr>
          <w:rFonts w:hint="eastAsia"/>
        </w:rPr>
        <w:t>445.42</w:t>
      </w:r>
      <w:r>
        <w:rPr>
          <w:rFonts w:hint="eastAsia"/>
        </w:rPr>
        <w:t>万元，最少的黎阳镇傍霞村仅为</w:t>
      </w:r>
      <w:r>
        <w:rPr>
          <w:rFonts w:hint="eastAsia"/>
        </w:rPr>
        <w:t>7.01</w:t>
      </w:r>
      <w:r>
        <w:rPr>
          <w:rFonts w:hint="eastAsia"/>
        </w:rPr>
        <w:t>万元，相差</w:t>
      </w:r>
      <w:r>
        <w:rPr>
          <w:rFonts w:hint="eastAsia"/>
        </w:rPr>
        <w:t>438.41</w:t>
      </w:r>
      <w:r>
        <w:rPr>
          <w:rFonts w:hint="eastAsia"/>
        </w:rPr>
        <w:t>万元，发展极不平衡。一是地理位置及资源禀赋差异导致发展不平衡，阳湖镇</w:t>
      </w:r>
      <w:r>
        <w:rPr>
          <w:rFonts w:hint="eastAsia"/>
        </w:rPr>
        <w:t>7</w:t>
      </w:r>
      <w:r>
        <w:rPr>
          <w:rFonts w:hint="eastAsia"/>
        </w:rPr>
        <w:t>个村</w:t>
      </w:r>
      <w:r>
        <w:rPr>
          <w:rFonts w:hint="eastAsia"/>
        </w:rPr>
        <w:t>2018</w:t>
      </w:r>
      <w:r>
        <w:rPr>
          <w:rFonts w:hint="eastAsia"/>
        </w:rPr>
        <w:t>年度村集体经营性收入达</w:t>
      </w:r>
      <w:r>
        <w:rPr>
          <w:rFonts w:hint="eastAsia"/>
        </w:rPr>
        <w:t>833.51</w:t>
      </w:r>
      <w:r>
        <w:rPr>
          <w:rFonts w:hint="eastAsia"/>
        </w:rPr>
        <w:t>万元，而奕棋镇</w:t>
      </w:r>
      <w:r>
        <w:rPr>
          <w:rFonts w:hint="eastAsia"/>
        </w:rPr>
        <w:t>9</w:t>
      </w:r>
      <w:r>
        <w:rPr>
          <w:rFonts w:hint="eastAsia"/>
        </w:rPr>
        <w:t>个村去年村集体经营性收入仅</w:t>
      </w:r>
      <w:r>
        <w:rPr>
          <w:rFonts w:hint="eastAsia"/>
        </w:rPr>
        <w:t>173</w:t>
      </w:r>
      <w:r>
        <w:rPr>
          <w:rFonts w:hint="eastAsia"/>
        </w:rPr>
        <w:t>万元，相差</w:t>
      </w:r>
      <w:r>
        <w:rPr>
          <w:rFonts w:hint="eastAsia"/>
        </w:rPr>
        <w:t>660.51</w:t>
      </w:r>
      <w:r>
        <w:rPr>
          <w:rFonts w:hint="eastAsia"/>
        </w:rPr>
        <w:t>万元。二是相关政策差异导致发展不平衡，如屯光镇社屋前社区利用预留地等政策，兴建城东大市场每年获得租金收入就达</w:t>
      </w:r>
      <w:r>
        <w:rPr>
          <w:rFonts w:hint="eastAsia"/>
        </w:rPr>
        <w:t>100</w:t>
      </w:r>
      <w:r>
        <w:rPr>
          <w:rFonts w:hint="eastAsia"/>
        </w:rPr>
        <w:t>余万元，而没有享受该政策的村居基本上无固定的集体资产经济收入。</w:t>
      </w:r>
    </w:p>
    <w:p w:rsidR="005E198D" w:rsidRDefault="005E198D">
      <w:pPr>
        <w:ind w:firstLine="420"/>
        <w:jc w:val="left"/>
      </w:pPr>
      <w:r>
        <w:rPr>
          <w:rFonts w:hint="eastAsia"/>
        </w:rPr>
        <w:t>（三）发展村级集体经济缺少可利用资源。一是经清产核资，我区多数村已将集体土地、山场、水库等资源全部包产到户或组，村集体基本上无可用资源，加之由于农业经营风险较大，村集体没有采取租赁、土地入股等多种形式流转土地，或与致富能手合股联手经营等方式，把潜在资源用好用活。二是少数村有集体资产，但由于地势边远，交通不便，导致开发利用价值不大。如占川村原乡政府近</w:t>
      </w:r>
      <w:r>
        <w:rPr>
          <w:rFonts w:hint="eastAsia"/>
        </w:rPr>
        <w:t>1000</w:t>
      </w:r>
      <w:r>
        <w:rPr>
          <w:rFonts w:hint="eastAsia"/>
        </w:rPr>
        <w:t>平方米的办公楼年久失修，一直处于闲置状态。三是有的村干部为降低风险，将集体资源简单处理，一次性发包几十年，收取较低的承包费或出让费，导致集体资源利用率低，村级集体经济缺乏可持续收入。</w:t>
      </w:r>
    </w:p>
    <w:p w:rsidR="005E198D" w:rsidRDefault="005E198D">
      <w:pPr>
        <w:ind w:firstLine="420"/>
        <w:jc w:val="left"/>
      </w:pPr>
      <w:r>
        <w:rPr>
          <w:rFonts w:hint="eastAsia"/>
        </w:rPr>
        <w:t>（四）发展村级集体经济政策支持力度不够。一是土地等资源受规划红线的影响，致使部分有资源的村项目难以落地，村级集体经济发展受限。如：黎阳镇新江村的欢乐谷项目。办理相关手续、证照难。二是扶持政策不到位。没有根据村级集体经济发展项目需求，成立起专业的技术指导团队，落实对应的技术指导人员。如：南溪南村豆腐产业园项目。三是涉农项目资金支持村集体力度不大。如：近些年实施的农业综合开发项目、水利设施建设项目都投入了大量的资金，但因未移交给村集体管护，村集体无法以产权管理人的身份对设施进行管理，项目无法带动村集体经济发展。</w:t>
      </w:r>
    </w:p>
    <w:p w:rsidR="005E198D" w:rsidRDefault="005E198D">
      <w:pPr>
        <w:ind w:firstLine="420"/>
        <w:jc w:val="left"/>
      </w:pPr>
      <w:r>
        <w:rPr>
          <w:rFonts w:hint="eastAsia"/>
        </w:rPr>
        <w:t>（五）村级集体增收困难，收支矛盾日趋凸显。因地处城郊，各镇所辖村集体的山场和土地大都收归国有，加之城市规划控制及部分村级预留地政策未能兑现等原因，村集体经营性收入增收渠道匮乏。近年来，随着美丽乡村建设的推进、村庄清洁行动的开展，在现有刚性支出基础上，村集体必然还要增加更多文明创建、配套设施建设等方面的开支，收支矛盾将更为凸显。</w:t>
      </w:r>
    </w:p>
    <w:p w:rsidR="005E198D" w:rsidRDefault="005E198D">
      <w:pPr>
        <w:ind w:firstLine="420"/>
        <w:jc w:val="left"/>
      </w:pPr>
      <w:r>
        <w:rPr>
          <w:rFonts w:hint="eastAsia"/>
        </w:rPr>
        <w:t>四、下一步工作措施</w:t>
      </w:r>
    </w:p>
    <w:p w:rsidR="005E198D" w:rsidRDefault="005E198D">
      <w:pPr>
        <w:ind w:firstLine="420"/>
        <w:jc w:val="left"/>
      </w:pPr>
      <w:r>
        <w:rPr>
          <w:rFonts w:hint="eastAsia"/>
        </w:rPr>
        <w:t>针对调研发现的我区村集体经济发展中存在的诸多制约因素和实际问题，建议从以下几个方面着手，实事求是、对症下药，不断推进问题解决，切实加快村集体经济发展步伐。</w:t>
      </w:r>
    </w:p>
    <w:p w:rsidR="005E198D" w:rsidRDefault="005E198D">
      <w:pPr>
        <w:ind w:firstLine="420"/>
        <w:jc w:val="left"/>
      </w:pPr>
      <w:r>
        <w:rPr>
          <w:rFonts w:hint="eastAsia"/>
        </w:rPr>
        <w:t>（一）进一步强化农村基层党组织建设。一是落实省农村基层党建四项行动要求，深化村干部队伍专职化管理，举办乡村规划等专题培训班，提升村干部抓经济发展的能力。二是严格落实《屯溪区村级集体经济发展专项规划（</w:t>
      </w:r>
      <w:r>
        <w:rPr>
          <w:rFonts w:hint="eastAsia"/>
        </w:rPr>
        <w:t>2019</w:t>
      </w:r>
      <w:r>
        <w:rPr>
          <w:rFonts w:hint="eastAsia"/>
        </w:rPr>
        <w:t>—</w:t>
      </w:r>
      <w:r>
        <w:rPr>
          <w:rFonts w:hint="eastAsia"/>
        </w:rPr>
        <w:t>2022</w:t>
      </w:r>
      <w:r>
        <w:rPr>
          <w:rFonts w:hint="eastAsia"/>
        </w:rPr>
        <w:t>）》，用足用好考核指挥棒，对村集体经济没有明显增长、增收项目没有落地、没有新项目储备的，一票否优。同时，建立村级项目审批、项目跟踪管理、项目资金监管等一系列制度，确保资金用在刀刃上。三是建立支持干事者、保护发展者、宽容失误者的干事机制，打消村两委求稳怕乱、不想发展、不敢发展的思想包袱，增强干部主动担当、主动发展的意识，解决畏难情绪和“等、靠、要”</w:t>
      </w:r>
      <w:r>
        <w:rPr>
          <w:rFonts w:hint="eastAsia"/>
        </w:rPr>
        <w:t xml:space="preserve"> </w:t>
      </w:r>
      <w:r>
        <w:rPr>
          <w:rFonts w:hint="eastAsia"/>
        </w:rPr>
        <w:t>思想。四是坚持把扫黑除恶和加强基层组织建设发展集体经济结合起来，对村“两委”换届进行“回头看”，摸排整顿存在“党员涉恶”等问题的软弱涣散村党组织。</w:t>
      </w:r>
    </w:p>
    <w:p w:rsidR="005E198D" w:rsidRDefault="005E198D">
      <w:pPr>
        <w:ind w:firstLine="420"/>
        <w:jc w:val="left"/>
      </w:pPr>
      <w:r>
        <w:rPr>
          <w:rFonts w:hint="eastAsia"/>
        </w:rPr>
        <w:t>（二）充分利用好可用的集体资源。一是各村（居）充分利用清产核资成果，对集体资源（资产）分类别、归属、状态等进行整理，建立全区集体资源（资产）数据库。二是对全区国有资产（如闲置店面等）进行摸底，探索建立国有资产代管机制，奖励或支持无资源的村（居）管理，增加村集体经济收入。三是结合农业综合开发、复垦地改造等涉农项目中，将建成后的项目整体移交村集体进行管理，村集体可依靠项目作价入股，通过三变改革，增加集体经济收入。四是利用好全区农村集体产权交易平台，对村级集体所有的资源，全部进入产权交易市场公开交易，提高资产的溢价率，最大限度增加集体经济收入。</w:t>
      </w:r>
    </w:p>
    <w:p w:rsidR="005E198D" w:rsidRDefault="005E198D">
      <w:pPr>
        <w:ind w:firstLine="420"/>
        <w:jc w:val="left"/>
      </w:pPr>
      <w:r>
        <w:rPr>
          <w:rFonts w:hint="eastAsia"/>
        </w:rPr>
        <w:t>（三）分村施策，因地制宜的发展优势产业。一是对有集体积累的村，引导村集体利用空闲资金到工业园区投资兴建标准厂房、物业用房等，盘活集体资金，确保增值。如奕棋镇江村在九龙园区兴建厂房用于出租。同时用好已经出台的我区农村集体经济组织与政府平台公司资金合作等政策，加强资金合作，提高资金使用效率，实现集体增收。二是对有土地资源的村，可采取“支部</w:t>
      </w:r>
      <w:r>
        <w:rPr>
          <w:rFonts w:hint="eastAsia"/>
        </w:rPr>
        <w:t>+</w:t>
      </w:r>
      <w:r>
        <w:rPr>
          <w:rFonts w:hint="eastAsia"/>
        </w:rPr>
        <w:t>股份经济合作社</w:t>
      </w:r>
      <w:r>
        <w:rPr>
          <w:rFonts w:hint="eastAsia"/>
        </w:rPr>
        <w:t>+</w:t>
      </w:r>
      <w:r>
        <w:rPr>
          <w:rFonts w:hint="eastAsia"/>
        </w:rPr>
        <w:t>农户”等形式，在旅游农业、观光农业、休闲体验农业上做文章，为企业、种养大户等提供后勤保障、服务外包、劳务中介、农业生产等微利服务，如黎阳镇新江村利用千亩蔬菜基础，增加集体收入。三是大力发展美丽经济。结合美丽乡村和农村人居环境整治行动，全面摸排具体开发价值的林地、山场、闲置农房等闲置资源，以镇为单位融入到全域旅游当中，积极支持农房开办民宿、农家乐等项目，做大做强旅游产业，增加村集体资源开发收入和服务经营收入。</w:t>
      </w:r>
    </w:p>
    <w:p w:rsidR="005E198D" w:rsidRDefault="005E198D">
      <w:pPr>
        <w:ind w:firstLine="420"/>
        <w:jc w:val="left"/>
      </w:pPr>
      <w:r>
        <w:rPr>
          <w:rFonts w:hint="eastAsia"/>
        </w:rPr>
        <w:t>（四）全力推进农村集体经济组织产权制度改革。一是以赋码登记工作为契机，进一步完善规范股份经济合作社运行机制，落实集体所有权，统一制定集体与农户在征地、集体资产处置等补偿款的分配比例。二是在经营性收入较高的股份经济合作社进行试点，按照同股同利的原则，将当年净收益按照一定比例对股（村）民进行分红，以增加农民财产性收入，提高村集体的凝聚力和号召力。三是加强农村集体三资的监管，全面推行村级财务月结制和财务月公开制，进一步推广使用“三资公开”网络监督平台，凝聚群众对发展集体经济的信心，走上共同富裕的道路。</w:t>
      </w:r>
    </w:p>
    <w:p w:rsidR="005E198D" w:rsidRDefault="005E198D">
      <w:pPr>
        <w:ind w:firstLine="420"/>
        <w:jc w:val="left"/>
      </w:pPr>
      <w:r>
        <w:rPr>
          <w:rFonts w:hint="eastAsia"/>
        </w:rPr>
        <w:t>（五）持续加大政策支持力度，扶持发展村集体经济。一是利用编制空间规划的时机，充分考虑各村实际，有针对性安排村集体经营性建设用地，用于休闲农庄、精品民宿等乡村旅游项目的实施。二是进一步加大财政支持力度，逐步将村级行政事务管理等公共职能经费纳入政府财政预算，统一由区镇两级财政支付。三是整合所有涉农资金项目，建立涉农项目资金池，将资金重点投入到对集体经济发展增收有益的项目。四是支持村集体收储农村闲置宅基地。建立专项收储资金，由村集体用为农村闲置宅基地收集和资产管理主体，盘活闲置资源，增加集体收入。</w:t>
      </w:r>
    </w:p>
    <w:p w:rsidR="005E198D" w:rsidRDefault="005E198D">
      <w:pPr>
        <w:jc w:val="right"/>
      </w:pPr>
      <w:r>
        <w:rPr>
          <w:rFonts w:hint="eastAsia"/>
        </w:rPr>
        <w:t>黄山市委宣传部</w:t>
      </w:r>
      <w:r>
        <w:rPr>
          <w:rFonts w:hint="eastAsia"/>
        </w:rPr>
        <w:t>2020-10</w:t>
      </w:r>
    </w:p>
    <w:p w:rsidR="005E198D" w:rsidRDefault="005E198D">
      <w:pPr>
        <w:jc w:val="left"/>
      </w:pPr>
    </w:p>
    <w:p w:rsidR="005E198D" w:rsidRDefault="005E198D" w:rsidP="00A9616C">
      <w:pPr>
        <w:sectPr w:rsidR="005E198D" w:rsidSect="00A9616C">
          <w:type w:val="continuous"/>
          <w:pgSz w:w="11906" w:h="16838"/>
          <w:pgMar w:top="1644" w:right="1236" w:bottom="1418" w:left="1814" w:header="851" w:footer="907" w:gutter="0"/>
          <w:pgNumType w:start="1"/>
          <w:cols w:space="720"/>
          <w:docGrid w:type="lines" w:linePitch="341" w:charSpace="2373"/>
        </w:sectPr>
      </w:pPr>
    </w:p>
    <w:p w:rsidR="003608D0" w:rsidRDefault="003608D0"/>
    <w:sectPr w:rsidR="003608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198D"/>
    <w:rsid w:val="003608D0"/>
    <w:rsid w:val="005E19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19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19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746</Words>
  <Characters>4258</Characters>
  <Application>Microsoft Office Word</Application>
  <DocSecurity>0</DocSecurity>
  <Lines>35</Lines>
  <Paragraphs>9</Paragraphs>
  <ScaleCrop>false</ScaleCrop>
  <Company/>
  <LinksUpToDate>false</LinksUpToDate>
  <CharactersWithSpaces>4995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