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FF5" w:rsidRDefault="00E84FF5" w:rsidP="00E93D0C">
      <w:pPr>
        <w:pStyle w:val="1"/>
        <w:rPr>
          <w:shd w:val="clear" w:color="auto" w:fill="FFFFFF"/>
        </w:rPr>
      </w:pPr>
      <w:r>
        <w:rPr>
          <w:rFonts w:hint="eastAsia"/>
          <w:shd w:val="clear" w:color="auto" w:fill="FFFFFF"/>
        </w:rPr>
        <w:t>慈利县城市管理和综合执法局推进环卫一体化工作典型材料</w:t>
      </w:r>
    </w:p>
    <w:p w:rsidR="00E84FF5" w:rsidRDefault="00E84FF5" w:rsidP="00E84FF5">
      <w:pPr>
        <w:ind w:firstLineChars="200" w:firstLine="420"/>
      </w:pPr>
      <w:r>
        <w:rPr>
          <w:rFonts w:hint="eastAsia"/>
        </w:rPr>
        <w:t>慈利县地处湘西东部，是进入张家界市的东大门，全县有</w:t>
      </w:r>
      <w:r>
        <w:t>25</w:t>
      </w:r>
      <w:r>
        <w:t>个乡镇和</w:t>
      </w:r>
      <w:r>
        <w:t>1</w:t>
      </w:r>
      <w:r>
        <w:t>个新区管委会，总人口约</w:t>
      </w:r>
      <w:r>
        <w:t>71</w:t>
      </w:r>
      <w:r>
        <w:t>万，流动人口约</w:t>
      </w:r>
      <w:r>
        <w:t>3.5</w:t>
      </w:r>
      <w:r>
        <w:t>万，日产生活垃圾约</w:t>
      </w:r>
      <w:r>
        <w:t>506</w:t>
      </w:r>
      <w:r>
        <w:t>吨。目前，慈利县城区人口近</w:t>
      </w:r>
      <w:r>
        <w:t>14</w:t>
      </w:r>
      <w:r>
        <w:t>万，城区面积</w:t>
      </w:r>
      <w:r>
        <w:t>20</w:t>
      </w:r>
      <w:r>
        <w:t>平方公里，清扫面积</w:t>
      </w:r>
      <w:r>
        <w:t>210</w:t>
      </w:r>
      <w:r>
        <w:t>万平方米。环卫清扫保洁范围已覆盖</w:t>
      </w:r>
      <w:r>
        <w:t>25</w:t>
      </w:r>
      <w:r>
        <w:t>个乡镇和</w:t>
      </w:r>
      <w:r>
        <w:t>1</w:t>
      </w:r>
      <w:r>
        <w:t>各新区管委会。近年来，慈利县城市管理和综合执法局与慈利县环境卫生服务中心的几届班子为了改善城乡环境卫生面貌，推进城乡环卫一体化全覆盖，跑项目、争资金，多措并举，狠抓县域环卫基础设施建设和垃圾清扫收运体系建设，大力推行环境卫生精细化城乡一体化管理，着力塑造慈利形象</w:t>
      </w:r>
      <w:r>
        <w:rPr>
          <w:rFonts w:hint="eastAsia"/>
        </w:rPr>
        <w:t>、提升城乡品位、打造慈利名片，已基本形成了“村有专人收集，乡有中转压缩站点，县有集中无害化处理场”的城乡垃圾收转运体系，环卫水平明显提升，城乡环境卫生面貌焕然一新，城乡居民的生活环境得到明显改善，</w:t>
      </w:r>
      <w:r>
        <w:t>2016</w:t>
      </w:r>
      <w:r>
        <w:t>年我县顺利通过省级卫生县城检查验收，</w:t>
      </w:r>
      <w:r>
        <w:t>2018</w:t>
      </w:r>
      <w:r>
        <w:t>年顺利通过省级文明县城达标验收。逐步实现了垃圾减量化、资源化、无害化。</w:t>
      </w:r>
      <w:r>
        <w:t>2018</w:t>
      </w:r>
      <w:r>
        <w:t>年慈利县城乡环卫一体化治理模式受到省住建厅通报表彰。</w:t>
      </w:r>
    </w:p>
    <w:p w:rsidR="00E84FF5" w:rsidRDefault="00E84FF5" w:rsidP="00E84FF5">
      <w:pPr>
        <w:ind w:firstLineChars="200" w:firstLine="420"/>
      </w:pPr>
      <w:r>
        <w:rPr>
          <w:rFonts w:hint="eastAsia"/>
        </w:rPr>
        <w:t>一、具体做法</w:t>
      </w:r>
    </w:p>
    <w:p w:rsidR="00E84FF5" w:rsidRDefault="00E84FF5" w:rsidP="00E84FF5">
      <w:pPr>
        <w:ind w:firstLineChars="200" w:firstLine="420"/>
      </w:pPr>
      <w:r>
        <w:rPr>
          <w:rFonts w:hint="eastAsia"/>
        </w:rPr>
        <w:t>（一）高质量统筹规划。一是进一步理顺工作体制。设立生态委，统筹全县生态环境保护与治理工作；设立环卫服务中心，直接对乡镇环卫所、垃圾压缩站统一规划、统一建设，推动点线面三级联动，加快城乡环卫一体化建设步伐。二是进一步健全工作制度。高标准编制了《慈利县县域农村生活垃圾治理专项规划》，同时明确各部门和乡镇的职能职责，着力解决多头管理、职能重合、权责不清的弊病。三是进一步配齐环卫设施。采取争取中央预算内资金、申报国家生态转移支付资金及财政补偿等多方筹资形式保障环卫基础设施建设和工作运转。近年来，累计投入资金约</w:t>
      </w:r>
      <w:r>
        <w:t>9000</w:t>
      </w:r>
      <w:r>
        <w:t>万元用于乡镇、村居的环卫基础设施建设。</w:t>
      </w:r>
    </w:p>
    <w:p w:rsidR="00E84FF5" w:rsidRDefault="00E84FF5" w:rsidP="00E84FF5">
      <w:pPr>
        <w:ind w:firstLineChars="200" w:firstLine="420"/>
      </w:pPr>
      <w:r>
        <w:rPr>
          <w:rFonts w:hint="eastAsia"/>
        </w:rPr>
        <w:t>（二）全体系运行管理。一是构建形成</w:t>
      </w:r>
      <w:r>
        <w:t xml:space="preserve"> “</w:t>
      </w:r>
      <w:r>
        <w:t>户分类、村收集、乡镇转运、县无害化处理</w:t>
      </w:r>
      <w:r>
        <w:t>”</w:t>
      </w:r>
      <w:r>
        <w:t>生活垃圾运处体系。由保洁员将垃圾分类处理后，再由乡镇环卫所将垃圾运送至压缩站处理，最后由县派车从压缩站转运至无害化垃圾填埋场作无害化处理，实现生活垃圾的集中收集和无害化处理。二是构建形成</w:t>
      </w:r>
      <w:r>
        <w:t>“</w:t>
      </w:r>
      <w:r>
        <w:t>属地管理、乡镇负责、以所为主、自负盈亏</w:t>
      </w:r>
      <w:r>
        <w:t>”</w:t>
      </w:r>
      <w:r>
        <w:t>管理运行体系。建立</w:t>
      </w:r>
      <w:r>
        <w:t>“</w:t>
      </w:r>
      <w:r>
        <w:t>多重管理机制</w:t>
      </w:r>
      <w:r>
        <w:t>”</w:t>
      </w:r>
      <w:r>
        <w:t>，乡镇政府负责管理属地环卫所的人、财、物，控制运营成本，经费不足时采取政府兜底保障，确保环卫运营收支平衡。三是探索推行重点环卫项目市场化管理运行体系。采取城乡环卫治理政府与</w:t>
      </w:r>
      <w:r>
        <w:rPr>
          <w:rFonts w:hint="eastAsia"/>
        </w:rPr>
        <w:t>企业</w:t>
      </w:r>
      <w:r>
        <w:t>PPP</w:t>
      </w:r>
      <w:r>
        <w:t>合作，政府通过购买服务的形式，由企业为提供行政区域内的全环境治理服务，进一步推动我县城乡环境治理机制的突破和发展。四是建立健全</w:t>
      </w:r>
      <w:r>
        <w:t>“</w:t>
      </w:r>
      <w:r>
        <w:t>月检查，季讲评，年考核</w:t>
      </w:r>
      <w:r>
        <w:t>”</w:t>
      </w:r>
      <w:r>
        <w:t>环卫考评体系。通过采取日常检查与专项巡查、半年抽查与年终考评相结合、明查与暗查相结合，定期与不定期相结合，季检与月检相结合的方式，对各责任单位和乡镇进行季度综合评比、计分排名，并在电视台公布排名。</w:t>
      </w:r>
    </w:p>
    <w:p w:rsidR="00E84FF5" w:rsidRDefault="00E84FF5" w:rsidP="00E84FF5">
      <w:pPr>
        <w:ind w:firstLineChars="200" w:firstLine="420"/>
      </w:pPr>
      <w:r>
        <w:rPr>
          <w:rFonts w:hint="eastAsia"/>
        </w:rPr>
        <w:t>（三）高标准整治环境。一是加强清扫保洁。坚持执行“两洗扫四普扫”“二洒水二保洁”工作模式，每天对城区主次干道主要路段进行去污降尘大冲洗，县城区清扫范围达到“五无五净”“日产日清”。二是加强执法力度。严格执行“白</w:t>
      </w:r>
      <w:r>
        <w:t>+</w:t>
      </w:r>
      <w:r>
        <w:t>黑</w:t>
      </w:r>
      <w:r>
        <w:t>”“5+2”</w:t>
      </w:r>
      <w:r>
        <w:t>巡查制度，联合交通、交警、住建等职能部门每季度开展城区渣土专项整治行动和夜间整治，及时查处各类违法行为。三是加强宣传引导。通过村村响广播、融媒体、网站、围墙、宣传车等媒介场地广泛开展宣传，开展宣传教育进课堂、进乡村、进机关、进企业活动，努力形成全民关心环境卫生、爱护家园的文明风尚。</w:t>
      </w:r>
    </w:p>
    <w:p w:rsidR="00E84FF5" w:rsidRDefault="00E84FF5" w:rsidP="00E84FF5">
      <w:pPr>
        <w:ind w:firstLineChars="200" w:firstLine="420"/>
      </w:pPr>
      <w:r>
        <w:rPr>
          <w:rFonts w:hint="eastAsia"/>
        </w:rPr>
        <w:t>二、工作成效</w:t>
      </w:r>
    </w:p>
    <w:p w:rsidR="00E84FF5" w:rsidRDefault="00E84FF5" w:rsidP="00E84FF5">
      <w:pPr>
        <w:ind w:firstLineChars="200" w:firstLine="420"/>
      </w:pPr>
      <w:r>
        <w:rPr>
          <w:rFonts w:hint="eastAsia"/>
        </w:rPr>
        <w:t>一是平台建设基本完善。投资</w:t>
      </w:r>
      <w:r>
        <w:t>9756</w:t>
      </w:r>
      <w:r>
        <w:t>万元，占地面积</w:t>
      </w:r>
      <w:r>
        <w:t>21.3</w:t>
      </w:r>
      <w:r>
        <w:t>公顷</w:t>
      </w:r>
      <w:r>
        <w:t>(</w:t>
      </w:r>
      <w:r>
        <w:t>其中填埋区占地面积</w:t>
      </w:r>
      <w:r>
        <w:t>8.78</w:t>
      </w:r>
      <w:r>
        <w:t>公顷</w:t>
      </w:r>
      <w:r>
        <w:t>)</w:t>
      </w:r>
      <w:r>
        <w:t>，设计总库容约</w:t>
      </w:r>
      <w:r>
        <w:t>435</w:t>
      </w:r>
      <w:r>
        <w:t>万立方米，日填埋生活垃圾</w:t>
      </w:r>
      <w:r>
        <w:t>307</w:t>
      </w:r>
      <w:r>
        <w:t>吨，服务年限</w:t>
      </w:r>
      <w:r>
        <w:t>30</w:t>
      </w:r>
      <w:r>
        <w:t>年的生活垃无害化处理场。该项目于</w:t>
      </w:r>
      <w:r>
        <w:t>2008</w:t>
      </w:r>
      <w:r>
        <w:t>年</w:t>
      </w:r>
      <w:r>
        <w:t>11</w:t>
      </w:r>
      <w:r>
        <w:t>月开工建设，主体工程于</w:t>
      </w:r>
      <w:r>
        <w:t>2009</w:t>
      </w:r>
      <w:r>
        <w:t>年</w:t>
      </w:r>
      <w:r>
        <w:t>9</w:t>
      </w:r>
      <w:r>
        <w:t>月动工，其建设主要内容包括：垃圾库、垃圾坝、截洪沟、防渗设施、渗滤液收集与处理设施、填埋气导排和利用系统、覆土封场、垃圾收集与转运系统、垃圾填埋埋设备、进场与场区公路系统以及其它辅助公用设施等。垃圾场于</w:t>
      </w:r>
      <w:r>
        <w:t>2011</w:t>
      </w:r>
      <w:r>
        <w:t>年</w:t>
      </w:r>
      <w:r>
        <w:t>12</w:t>
      </w:r>
      <w:r>
        <w:t>月</w:t>
      </w:r>
      <w:r>
        <w:t>28</w:t>
      </w:r>
      <w:r>
        <w:t>日经湖南省住建厅预验收并批复通过，</w:t>
      </w:r>
      <w:r>
        <w:t>2012</w:t>
      </w:r>
      <w:r>
        <w:t>年</w:t>
      </w:r>
      <w:r>
        <w:t>10</w:t>
      </w:r>
      <w:r>
        <w:t>月</w:t>
      </w:r>
      <w:r>
        <w:rPr>
          <w:rFonts w:hint="eastAsia"/>
        </w:rPr>
        <w:t>正式投入试运行。按照县委、县政府的指导意见，在</w:t>
      </w:r>
      <w:r>
        <w:t>2014</w:t>
      </w:r>
      <w:r>
        <w:t>年底，县城区</w:t>
      </w:r>
      <w:r>
        <w:t>30</w:t>
      </w:r>
      <w:r>
        <w:t>公里以内乡镇的生活垃圾必须全部集中在垃圾场进行无害化处理。当前、全县</w:t>
      </w:r>
      <w:r>
        <w:t>25</w:t>
      </w:r>
      <w:r>
        <w:t>个乡镇的垃圾已全部在垃圾场进行无害化处理。自投入使用以来，日处理垃圾达</w:t>
      </w:r>
      <w:r>
        <w:t>400</w:t>
      </w:r>
      <w:r>
        <w:t>吨左右，垃圾清运率和无害化处理率均达</w:t>
      </w:r>
      <w:r>
        <w:t>100%</w:t>
      </w:r>
      <w:r>
        <w:t>。目前我县垃圾处置实行</w:t>
      </w:r>
      <w:r>
        <w:t>TOT</w:t>
      </w:r>
      <w:r>
        <w:t>专业化运营，效果良好。二是配套完善乡镇环卫基础设施。近年来，累计投入资金约</w:t>
      </w:r>
      <w:r>
        <w:t>9000</w:t>
      </w:r>
      <w:r>
        <w:t>万元用于乡镇、村居的环卫基础设施建设，目前已建成乡镇垃圾压缩站</w:t>
      </w:r>
      <w:r>
        <w:t>41</w:t>
      </w:r>
      <w:r>
        <w:t>座、投入</w:t>
      </w:r>
      <w:r>
        <w:t>1800</w:t>
      </w:r>
      <w:r>
        <w:t>万元建设阳河、江垭两个二级垃圾转运站</w:t>
      </w:r>
      <w:r>
        <w:t>2</w:t>
      </w:r>
      <w:r>
        <w:t>座，配备</w:t>
      </w:r>
      <w:r>
        <w:t>827</w:t>
      </w:r>
      <w:r>
        <w:t>个密闭</w:t>
      </w:r>
      <w:r>
        <w:rPr>
          <w:rFonts w:hint="eastAsia"/>
        </w:rPr>
        <w:t>式垃圾箱、</w:t>
      </w:r>
      <w:r>
        <w:t>15846</w:t>
      </w:r>
      <w:r>
        <w:t>个垃圾挂桶，添置环卫生产用车</w:t>
      </w:r>
      <w:r>
        <w:t>141</w:t>
      </w:r>
      <w:r>
        <w:t>台，基本实现每个乡镇至少建一座垃圾压缩站，每个乡镇环卫所配备一台洒水车、一台侧挂车、一台钩臂车，并按实际需求配齐垃圾挂桶等基础设施。对</w:t>
      </w:r>
      <w:r>
        <w:t>417</w:t>
      </w:r>
      <w:r>
        <w:t>个行政村，</w:t>
      </w:r>
      <w:r>
        <w:t>416</w:t>
      </w:r>
      <w:r>
        <w:t>个实施环卫日常服务，只有南山坪乡白马村因交通不便未覆盖。全县生活垃圾全部运往廖家湾垃圾无害化处理，处理率达</w:t>
      </w:r>
      <w:r>
        <w:t>100%</w:t>
      </w:r>
      <w:r>
        <w:t>，位居全省前列。三是体系运行平稳有序。全县所有环卫所均已实现收支平衡，无需县级财政兜底保障，各项工作形成常态化、制度化。目前全县</w:t>
      </w:r>
      <w:r>
        <w:t>26</w:t>
      </w:r>
      <w:r>
        <w:t>个乡镇（管委会）的垃圾已全部在垃圾场进行无害化处理。四是</w:t>
      </w:r>
      <w:r>
        <w:rPr>
          <w:rFonts w:hint="eastAsia"/>
        </w:rPr>
        <w:t>顽疾整治效果明显。规范了</w:t>
      </w:r>
      <w:r>
        <w:t>5</w:t>
      </w:r>
      <w:r>
        <w:t>家渣土运输企业，集中清理了阳和桃溪村、龙潭河金坪村等</w:t>
      </w:r>
      <w:r>
        <w:t>12</w:t>
      </w:r>
      <w:r>
        <w:t>个非正规垃圾堆放点。</w:t>
      </w:r>
    </w:p>
    <w:p w:rsidR="00E84FF5" w:rsidRDefault="00E84FF5" w:rsidP="00E84FF5">
      <w:pPr>
        <w:ind w:firstLineChars="200" w:firstLine="420"/>
      </w:pPr>
      <w:r>
        <w:rPr>
          <w:rFonts w:hint="eastAsia"/>
        </w:rPr>
        <w:t>三、社会反响</w:t>
      </w:r>
    </w:p>
    <w:p w:rsidR="00E84FF5" w:rsidRDefault="00E84FF5" w:rsidP="00E84FF5">
      <w:pPr>
        <w:ind w:firstLineChars="200" w:firstLine="420"/>
      </w:pPr>
      <w:r>
        <w:rPr>
          <w:rFonts w:hint="eastAsia"/>
        </w:rPr>
        <w:t>一是居民表示居住环境得到了很大改善，后续也将践行文明条例，共同维护公共环境；二是村（社区）党组织负责人表示将持续推行村规民约、“门前三包”“家庭清洁行动”等措施，协助运转生活垃圾运处体系；三是有关部门负责人表示环卫一体化和市场化改革破解了此前存在多年的多头管理、真空地带等老大难问题，后续也将积极探索新型环卫作业模式，进一步提升环卫一体化水平。</w:t>
      </w:r>
    </w:p>
    <w:p w:rsidR="00E84FF5" w:rsidRDefault="00E84FF5" w:rsidP="00E84FF5">
      <w:pPr>
        <w:ind w:firstLineChars="200" w:firstLine="420"/>
        <w:jc w:val="right"/>
      </w:pPr>
      <w:r w:rsidRPr="00E93D0C">
        <w:rPr>
          <w:rFonts w:hint="eastAsia"/>
        </w:rPr>
        <w:t>慈利县城市管理和综合执法局</w:t>
      </w:r>
      <w:r w:rsidRPr="00E93D0C">
        <w:t>2022-01-07</w:t>
      </w:r>
    </w:p>
    <w:p w:rsidR="00E84FF5" w:rsidRDefault="00E84FF5" w:rsidP="008A3D5F">
      <w:pPr>
        <w:sectPr w:rsidR="00E84FF5" w:rsidSect="008A3D5F">
          <w:type w:val="continuous"/>
          <w:pgSz w:w="11906" w:h="16838"/>
          <w:pgMar w:top="1644" w:right="1236" w:bottom="1418" w:left="1814" w:header="851" w:footer="907" w:gutter="0"/>
          <w:pgNumType w:start="1"/>
          <w:cols w:space="720"/>
          <w:docGrid w:type="lines" w:linePitch="341" w:charSpace="2373"/>
        </w:sectPr>
      </w:pPr>
    </w:p>
    <w:p w:rsidR="00622D9B" w:rsidRDefault="00622D9B"/>
    <w:sectPr w:rsidR="00622D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4FF5"/>
    <w:rsid w:val="00622D9B"/>
    <w:rsid w:val="00E84F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4F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4F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2111</Characters>
  <Application>Microsoft Office Word</Application>
  <DocSecurity>0</DocSecurity>
  <Lines>17</Lines>
  <Paragraphs>4</Paragraphs>
  <ScaleCrop>false</ScaleCrop>
  <Company>Win10NeT.COM</Company>
  <LinksUpToDate>false</LinksUpToDate>
  <CharactersWithSpaces>2477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2022-06-17T02:17:00Z</dcterms:created>
</cp:coreProperties>
</file>