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8A2" w:rsidRDefault="00BA68A2" w:rsidP="00A92E6F">
      <w:pPr>
        <w:pStyle w:val="1"/>
        <w:spacing w:line="245" w:lineRule="auto"/>
        <w:rPr>
          <w:rFonts w:hint="eastAsia"/>
        </w:rPr>
      </w:pPr>
      <w:r w:rsidRPr="007320DB">
        <w:rPr>
          <w:rFonts w:hint="eastAsia"/>
        </w:rPr>
        <w:t>重庆江北提升城市品质</w:t>
      </w:r>
      <w:r w:rsidRPr="007320DB">
        <w:t xml:space="preserve"> 城乡面貌焕然一新交出美丽</w:t>
      </w:r>
      <w:r w:rsidRPr="007320DB">
        <w:t>“</w:t>
      </w:r>
      <w:r w:rsidRPr="007320DB">
        <w:t>答卷</w:t>
      </w:r>
      <w:r w:rsidRPr="007320DB">
        <w:t>”</w:t>
      </w:r>
    </w:p>
    <w:p w:rsidR="00BA68A2" w:rsidRDefault="00BA68A2" w:rsidP="00BA68A2">
      <w:pPr>
        <w:spacing w:line="245" w:lineRule="auto"/>
        <w:ind w:firstLineChars="200" w:firstLine="420"/>
      </w:pPr>
      <w:r>
        <w:rPr>
          <w:rFonts w:hint="eastAsia"/>
        </w:rPr>
        <w:t>“</w:t>
      </w:r>
      <w:r>
        <w:t>4</w:t>
      </w:r>
      <w:r>
        <w:t>号线开通了，我们上班更加方便了。</w:t>
      </w:r>
      <w:r>
        <w:t>”</w:t>
      </w:r>
      <w:r>
        <w:t>去年</w:t>
      </w:r>
      <w:r>
        <w:t>12</w:t>
      </w:r>
      <w:r>
        <w:t>月末，轨道交通</w:t>
      </w:r>
      <w:r>
        <w:t>4</w:t>
      </w:r>
      <w:r>
        <w:t>号线一期（民安大道</w:t>
      </w:r>
      <w:r>
        <w:t>-</w:t>
      </w:r>
      <w:r>
        <w:t>唐家沱）开通运行。这条线路一期共设有</w:t>
      </w:r>
      <w:r>
        <w:t>8</w:t>
      </w:r>
      <w:r>
        <w:t>个车站，其中</w:t>
      </w:r>
      <w:r>
        <w:t>7</w:t>
      </w:r>
      <w:r>
        <w:t>个车站在江北辖区内，结束了寸滩以东无轨道交通的历史。</w:t>
      </w:r>
    </w:p>
    <w:p w:rsidR="00BA68A2" w:rsidRDefault="00BA68A2" w:rsidP="00BA68A2">
      <w:pPr>
        <w:spacing w:line="245" w:lineRule="auto"/>
        <w:ind w:firstLineChars="200" w:firstLine="420"/>
      </w:pPr>
      <w:r>
        <w:t>这是重庆江北城市基础设施建设水平不断跃升的缩影。过去一年里，江北区聚焦打造宜居宜业城市，谋提升、强管理，交出了城乡面貌明显改观的</w:t>
      </w:r>
      <w:r>
        <w:t>“</w:t>
      </w:r>
      <w:r>
        <w:t>新答卷</w:t>
      </w:r>
      <w:r>
        <w:t>”</w:t>
      </w:r>
      <w:r>
        <w:t>。</w:t>
      </w:r>
    </w:p>
    <w:p w:rsidR="00BA68A2" w:rsidRDefault="00BA68A2" w:rsidP="00BA68A2">
      <w:pPr>
        <w:spacing w:line="245" w:lineRule="auto"/>
        <w:ind w:firstLineChars="200" w:firstLine="420"/>
      </w:pPr>
      <w:r>
        <w:t>以</w:t>
      </w:r>
      <w:r>
        <w:t>“</w:t>
      </w:r>
      <w:r>
        <w:t>工匠精神</w:t>
      </w:r>
      <w:r>
        <w:t>”</w:t>
      </w:r>
      <w:r>
        <w:t>雕琢城市秀美轮廓</w:t>
      </w:r>
    </w:p>
    <w:p w:rsidR="00BA68A2" w:rsidRDefault="00BA68A2" w:rsidP="00BA68A2">
      <w:pPr>
        <w:spacing w:line="245" w:lineRule="auto"/>
        <w:ind w:firstLineChars="200" w:firstLine="420"/>
      </w:pPr>
      <w:r>
        <w:t>2018</w:t>
      </w:r>
      <w:r>
        <w:t>年，以轨道交通四号线为代表，江北以打造百年精品工程为标准，扎实推进城市基础设施建设。</w:t>
      </w:r>
    </w:p>
    <w:p w:rsidR="00BA68A2" w:rsidRDefault="00BA68A2" w:rsidP="00BA68A2">
      <w:pPr>
        <w:spacing w:line="245" w:lineRule="auto"/>
        <w:ind w:firstLineChars="200" w:firstLine="420"/>
      </w:pPr>
      <w:r>
        <w:t>江北精细推进每一寸土地开发，全年整治违法建筑</w:t>
      </w:r>
      <w:r>
        <w:t>37</w:t>
      </w:r>
      <w:r>
        <w:t>万平方米，完成棚户区改造</w:t>
      </w:r>
      <w:r>
        <w:t>44.5</w:t>
      </w:r>
      <w:r>
        <w:t>万平方米、农村征地</w:t>
      </w:r>
      <w:r>
        <w:t>1735</w:t>
      </w:r>
      <w:r>
        <w:t>亩，整治闲置土地</w:t>
      </w:r>
      <w:r>
        <w:t>24</w:t>
      </w:r>
      <w:r>
        <w:t>宗</w:t>
      </w:r>
      <w:r>
        <w:t>23.7</w:t>
      </w:r>
      <w:r>
        <w:t>万平方米，成功出让土地</w:t>
      </w:r>
      <w:r>
        <w:t>5</w:t>
      </w:r>
      <w:r>
        <w:t>宗</w:t>
      </w:r>
      <w:r>
        <w:t>392</w:t>
      </w:r>
      <w:r>
        <w:t>亩，储备土地突破万亩；房地产新开工面积</w:t>
      </w:r>
      <w:r>
        <w:t>285</w:t>
      </w:r>
      <w:r>
        <w:t>万平方米、在建面积</w:t>
      </w:r>
      <w:r>
        <w:t>1429</w:t>
      </w:r>
      <w:r>
        <w:t>万平方米、竣工房屋面积</w:t>
      </w:r>
      <w:r>
        <w:t>60</w:t>
      </w:r>
      <w:r>
        <w:t>万平方米。</w:t>
      </w:r>
    </w:p>
    <w:p w:rsidR="00BA68A2" w:rsidRDefault="00BA68A2" w:rsidP="00BA68A2">
      <w:pPr>
        <w:spacing w:line="245" w:lineRule="auto"/>
        <w:ind w:firstLineChars="200" w:firstLine="420"/>
      </w:pPr>
      <w:r>
        <w:t>同时，江北在推进每一项工程建设方面做到</w:t>
      </w:r>
      <w:r>
        <w:t>“</w:t>
      </w:r>
      <w:r>
        <w:t>精致</w:t>
      </w:r>
      <w:r>
        <w:t>”</w:t>
      </w:r>
      <w:r>
        <w:t>，协调推进渝长高速扩能、铁路枢纽东环线、曾家岩等</w:t>
      </w:r>
      <w:r>
        <w:t>3</w:t>
      </w:r>
      <w:r>
        <w:t>座跨江大桥和九号线一期等</w:t>
      </w:r>
      <w:r>
        <w:t>5</w:t>
      </w:r>
      <w:r>
        <w:t>条轨道线路建设，全面提速长安中路二期等</w:t>
      </w:r>
      <w:r>
        <w:t>12</w:t>
      </w:r>
      <w:r>
        <w:t>条道路建设，开工建设渝开大道等</w:t>
      </w:r>
      <w:r>
        <w:t>8</w:t>
      </w:r>
      <w:r>
        <w:t>条道路。</w:t>
      </w:r>
    </w:p>
    <w:p w:rsidR="00BA68A2" w:rsidRDefault="00BA68A2" w:rsidP="00BA68A2">
      <w:pPr>
        <w:spacing w:line="245" w:lineRule="auto"/>
        <w:ind w:firstLineChars="200" w:firstLine="420"/>
      </w:pPr>
      <w:r>
        <w:t>此外，江北还精心推进每一重点片区建设，加快推进重点片区涉及的</w:t>
      </w:r>
      <w:r>
        <w:t>30</w:t>
      </w:r>
      <w:r>
        <w:t>余项综合规划、专项规划研究。累计签约招商项目</w:t>
      </w:r>
      <w:r>
        <w:t>217</w:t>
      </w:r>
      <w:r>
        <w:t>个吸引投资</w:t>
      </w:r>
      <w:r>
        <w:t>1200</w:t>
      </w:r>
      <w:r>
        <w:t>亿元，完成固定资产投资</w:t>
      </w:r>
      <w:r>
        <w:t>260</w:t>
      </w:r>
      <w:r>
        <w:t>亿元，对江北区经济增长贡献率超过</w:t>
      </w:r>
      <w:r>
        <w:t>80%</w:t>
      </w:r>
      <w:r>
        <w:t>，对经济社会发展支撑和引领作用进一步凸显。</w:t>
      </w:r>
    </w:p>
    <w:p w:rsidR="00BA68A2" w:rsidRDefault="00BA68A2" w:rsidP="00BA68A2">
      <w:pPr>
        <w:spacing w:line="245" w:lineRule="auto"/>
        <w:ind w:firstLineChars="200" w:firstLine="420"/>
      </w:pPr>
      <w:r>
        <w:t>以</w:t>
      </w:r>
      <w:r>
        <w:t>“</w:t>
      </w:r>
      <w:r>
        <w:t>绣花功夫</w:t>
      </w:r>
      <w:r>
        <w:t>”</w:t>
      </w:r>
      <w:r>
        <w:t>诠释城市精致内涵</w:t>
      </w:r>
    </w:p>
    <w:p w:rsidR="00BA68A2" w:rsidRDefault="00BA68A2" w:rsidP="00BA68A2">
      <w:pPr>
        <w:spacing w:line="245" w:lineRule="auto"/>
        <w:ind w:firstLineChars="200" w:firstLine="420"/>
      </w:pPr>
      <w:r>
        <w:t>新春将至，江北区在重要节点布置了</w:t>
      </w:r>
      <w:r>
        <w:t>100</w:t>
      </w:r>
      <w:r>
        <w:t>万余盆时令鲜花。其中，嘉陵江大桥北桥头、九街等地栽植仙客来</w:t>
      </w:r>
      <w:r>
        <w:t>2</w:t>
      </w:r>
      <w:r>
        <w:t>万余盆，黄花园大桥北桥头、嘉陵江大桥北桥头等地栽植瓜叶菊</w:t>
      </w:r>
      <w:r>
        <w:t>7</w:t>
      </w:r>
      <w:r>
        <w:t>万余盆，江北城边坡、嘉鸿大道中分带栽植虞美人</w:t>
      </w:r>
      <w:r>
        <w:t>13.5</w:t>
      </w:r>
      <w:r>
        <w:t>万余盆。</w:t>
      </w:r>
    </w:p>
    <w:p w:rsidR="00BA68A2" w:rsidRDefault="00BA68A2" w:rsidP="00BA68A2">
      <w:pPr>
        <w:spacing w:line="245" w:lineRule="auto"/>
        <w:ind w:firstLineChars="200" w:firstLine="420"/>
      </w:pPr>
      <w:r>
        <w:t>去年以来，江北区以花为媒探索城市品质提升新路径，绿化美化城市空地</w:t>
      </w:r>
      <w:r>
        <w:t>370</w:t>
      </w:r>
      <w:r>
        <w:t>万平方米，累计摆栽鲜花</w:t>
      </w:r>
      <w:r>
        <w:t>1500</w:t>
      </w:r>
      <w:r>
        <w:t>余万株，升级了尼依格罗酒店、鎏嘉码头等观景平台，改造江北嘴、观音桥等重点区域</w:t>
      </w:r>
      <w:r>
        <w:t>101</w:t>
      </w:r>
      <w:r>
        <w:t>栋楼宇</w:t>
      </w:r>
      <w:r>
        <w:t>10</w:t>
      </w:r>
      <w:r>
        <w:t>万平方米广场灯饰景观。</w:t>
      </w:r>
    </w:p>
    <w:p w:rsidR="00BA68A2" w:rsidRDefault="00BA68A2" w:rsidP="00BA68A2">
      <w:pPr>
        <w:spacing w:line="245" w:lineRule="auto"/>
        <w:ind w:firstLineChars="200" w:firstLine="420"/>
      </w:pPr>
      <w:r>
        <w:t>同时，江北整治</w:t>
      </w:r>
      <w:r>
        <w:t>114</w:t>
      </w:r>
      <w:r>
        <w:t>条背街小巷、</w:t>
      </w:r>
      <w:r>
        <w:t>80</w:t>
      </w:r>
      <w:r>
        <w:t>个老旧小区环境，修补清洗</w:t>
      </w:r>
      <w:r>
        <w:t>“</w:t>
      </w:r>
      <w:r>
        <w:t>路桥隧</w:t>
      </w:r>
      <w:r>
        <w:t>”25</w:t>
      </w:r>
      <w:r>
        <w:t>万平方米，更换市政设施</w:t>
      </w:r>
      <w:r>
        <w:t>1.3</w:t>
      </w:r>
      <w:r>
        <w:t>万件，疏浚排水管网</w:t>
      </w:r>
      <w:r>
        <w:t>387</w:t>
      </w:r>
      <w:r>
        <w:t>公里，启动了智慧城管三期、</w:t>
      </w:r>
      <w:r>
        <w:t>“</w:t>
      </w:r>
      <w:r>
        <w:t>江北百姓城管</w:t>
      </w:r>
      <w:r>
        <w:t>”</w:t>
      </w:r>
      <w:r>
        <w:t>系统建设，智能停车系统建设工程完工投用。</w:t>
      </w:r>
    </w:p>
    <w:p w:rsidR="00BA68A2" w:rsidRDefault="00BA68A2" w:rsidP="00BA68A2">
      <w:pPr>
        <w:spacing w:line="245" w:lineRule="auto"/>
        <w:ind w:firstLineChars="200" w:firstLine="420"/>
      </w:pPr>
      <w:r>
        <w:t>以</w:t>
      </w:r>
      <w:r>
        <w:t>“</w:t>
      </w:r>
      <w:r>
        <w:t>厚爱三分</w:t>
      </w:r>
      <w:r>
        <w:t>”</w:t>
      </w:r>
      <w:r>
        <w:t>推进美丽乡村建设</w:t>
      </w:r>
    </w:p>
    <w:p w:rsidR="00BA68A2" w:rsidRDefault="00BA68A2" w:rsidP="00BA68A2">
      <w:pPr>
        <w:spacing w:line="245" w:lineRule="auto"/>
        <w:ind w:firstLineChars="200" w:firstLine="420"/>
      </w:pPr>
      <w:r>
        <w:t>随着经济发展，加上鱼复工业园区的建设，江北五宝镇到主城、鱼复务工的村民数量逐渐增多。以前农客路线单一、班次少，村民们往往要等上近两个小时才能坐上车。经过多次勘察协调，最终新增</w:t>
      </w:r>
      <w:r>
        <w:t>991</w:t>
      </w:r>
      <w:r>
        <w:t>、</w:t>
      </w:r>
      <w:r>
        <w:t>992</w:t>
      </w:r>
      <w:r>
        <w:t>公交线路的方案出炉，</w:t>
      </w:r>
      <w:r>
        <w:t>2018</w:t>
      </w:r>
      <w:r>
        <w:t>年</w:t>
      </w:r>
      <w:r>
        <w:t>2</w:t>
      </w:r>
      <w:r>
        <w:t>月，两条线路将正式运行，届时将方便复五路沿线楚商工业园、鱼五路沿线井池村等地的群众出行。</w:t>
      </w:r>
    </w:p>
    <w:p w:rsidR="00BA68A2" w:rsidRDefault="00BA68A2" w:rsidP="00BA68A2">
      <w:pPr>
        <w:spacing w:line="245" w:lineRule="auto"/>
        <w:ind w:firstLineChars="200" w:firstLine="420"/>
      </w:pPr>
      <w:r>
        <w:t>去年</w:t>
      </w:r>
      <w:r>
        <w:t>12</w:t>
      </w:r>
      <w:r>
        <w:t>月</w:t>
      </w:r>
      <w:r>
        <w:t>20</w:t>
      </w:r>
      <w:r>
        <w:t>日，鱼嘴镇启动农村人居环境综合整治农房改造项目，重点对农房的外立面、厨房等进行整治。该镇辖区约有</w:t>
      </w:r>
      <w:r>
        <w:t>180</w:t>
      </w:r>
      <w:r>
        <w:t>栋农房，计划</w:t>
      </w:r>
      <w:r>
        <w:t>2020</w:t>
      </w:r>
      <w:r>
        <w:t>年全面完成辖区农房改造。</w:t>
      </w:r>
    </w:p>
    <w:p w:rsidR="00BA68A2" w:rsidRDefault="00BA68A2" w:rsidP="00BA68A2">
      <w:pPr>
        <w:spacing w:line="245" w:lineRule="auto"/>
        <w:ind w:firstLineChars="200" w:firstLine="420"/>
        <w:rPr>
          <w:rFonts w:hint="eastAsia"/>
        </w:rPr>
      </w:pPr>
      <w:r>
        <w:t>近年来，江北把解决好</w:t>
      </w:r>
      <w:r>
        <w:t>“</w:t>
      </w:r>
      <w:r>
        <w:t>三农</w:t>
      </w:r>
      <w:r>
        <w:t>”</w:t>
      </w:r>
      <w:r>
        <w:t>问题作为政府工作重中之重，扎实推进乡村振兴。</w:t>
      </w:r>
      <w:r>
        <w:t>4700</w:t>
      </w:r>
      <w:r>
        <w:t>亩寿竹产业提档升级，</w:t>
      </w:r>
      <w:r>
        <w:t>2000</w:t>
      </w:r>
      <w:r>
        <w:t>余亩经果林基地基本建成，五宝</w:t>
      </w:r>
      <w:r>
        <w:t>·</w:t>
      </w:r>
      <w:r>
        <w:t>供销农旅服务电商平台开始运作，田园综合体项目提速推进，五宝山水文旅小镇综合开发等大项目相继落地。此外，江北建立农村垃圾</w:t>
      </w:r>
      <w:r>
        <w:t>“</w:t>
      </w:r>
      <w:r>
        <w:t>户投、组清、村集、镇转</w:t>
      </w:r>
      <w:r>
        <w:t>”</w:t>
      </w:r>
      <w:r>
        <w:t>收运模式，改造农村卫生厕所</w:t>
      </w:r>
      <w:r>
        <w:t>125</w:t>
      </w:r>
      <w:r>
        <w:t>户，乡村人居环境大幅改善。</w:t>
      </w:r>
    </w:p>
    <w:p w:rsidR="00BA68A2" w:rsidRDefault="00BA68A2" w:rsidP="00BA68A2">
      <w:pPr>
        <w:spacing w:line="245" w:lineRule="auto"/>
        <w:ind w:firstLineChars="200" w:firstLine="420"/>
        <w:jc w:val="right"/>
        <w:rPr>
          <w:rFonts w:hint="eastAsia"/>
        </w:rPr>
      </w:pPr>
      <w:r w:rsidRPr="007320DB">
        <w:rPr>
          <w:rFonts w:hint="eastAsia"/>
        </w:rPr>
        <w:t>新华网</w:t>
      </w:r>
      <w:r>
        <w:rPr>
          <w:rFonts w:hint="eastAsia"/>
        </w:rPr>
        <w:t>2019-1-22</w:t>
      </w:r>
    </w:p>
    <w:p w:rsidR="00BA68A2" w:rsidRDefault="00BA68A2" w:rsidP="00C82CEA">
      <w:pPr>
        <w:sectPr w:rsidR="00BA68A2" w:rsidSect="00C82C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E2B51" w:rsidRDefault="007E2B51"/>
    <w:sectPr w:rsidR="007E2B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A68A2"/>
    <w:rsid w:val="007E2B51"/>
    <w:rsid w:val="00BA6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A68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A68A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A68A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1186</Characters>
  <Application>Microsoft Office Word</Application>
  <DocSecurity>0</DocSecurity>
  <Lines>9</Lines>
  <Paragraphs>2</Paragraphs>
  <ScaleCrop>false</ScaleCrop>
  <Company>Microsoft</Company>
  <LinksUpToDate>false</LinksUpToDate>
  <CharactersWithSpaces>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2022-06-07T02:05:00Z</dcterms:created>
</cp:coreProperties>
</file>