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52" w:rsidRDefault="00BB2952">
      <w:pPr>
        <w:pStyle w:val="1"/>
      </w:pPr>
      <w:r>
        <w:rPr>
          <w:rFonts w:hint="eastAsia"/>
        </w:rPr>
        <w:t>关于加强全区基层社区网格员队伍建设的建议</w:t>
      </w:r>
    </w:p>
    <w:p w:rsidR="00BB2952" w:rsidRDefault="00BB2952">
      <w:pPr>
        <w:ind w:firstLine="420"/>
        <w:jc w:val="left"/>
      </w:pPr>
      <w:r>
        <w:rPr>
          <w:rFonts w:hint="eastAsia"/>
        </w:rPr>
        <w:t>提</w:t>
      </w:r>
      <w:r>
        <w:rPr>
          <w:rFonts w:hint="eastAsia"/>
        </w:rPr>
        <w:t xml:space="preserve">   </w:t>
      </w:r>
      <w:r>
        <w:rPr>
          <w:rFonts w:hint="eastAsia"/>
        </w:rPr>
        <w:t>案</w:t>
      </w:r>
      <w:r>
        <w:rPr>
          <w:rFonts w:hint="eastAsia"/>
        </w:rPr>
        <w:t xml:space="preserve">   </w:t>
      </w:r>
      <w:r>
        <w:rPr>
          <w:rFonts w:hint="eastAsia"/>
        </w:rPr>
        <w:t>第</w:t>
      </w:r>
      <w:r>
        <w:rPr>
          <w:rFonts w:hint="eastAsia"/>
        </w:rPr>
        <w:t>57</w:t>
      </w:r>
      <w:r>
        <w:rPr>
          <w:rFonts w:hint="eastAsia"/>
        </w:rPr>
        <w:t>号</w:t>
      </w:r>
    </w:p>
    <w:p w:rsidR="00BB2952" w:rsidRDefault="00BB2952">
      <w:pPr>
        <w:ind w:firstLine="420"/>
        <w:jc w:val="left"/>
      </w:pPr>
      <w:r>
        <w:rPr>
          <w:rFonts w:hint="eastAsia"/>
        </w:rPr>
        <w:t>案　由</w:t>
      </w:r>
    </w:p>
    <w:p w:rsidR="00BB2952" w:rsidRDefault="00BB2952">
      <w:pPr>
        <w:ind w:firstLine="420"/>
        <w:jc w:val="left"/>
      </w:pPr>
      <w:r>
        <w:rPr>
          <w:rFonts w:hint="eastAsia"/>
        </w:rPr>
        <w:t>关于加强全区基层社区网格员队伍建设的建议</w:t>
      </w:r>
    </w:p>
    <w:p w:rsidR="00BB2952" w:rsidRDefault="00BB2952">
      <w:pPr>
        <w:ind w:firstLine="420"/>
        <w:jc w:val="left"/>
      </w:pPr>
      <w:r>
        <w:rPr>
          <w:rFonts w:hint="eastAsia"/>
        </w:rPr>
        <w:t>主提人</w:t>
      </w:r>
    </w:p>
    <w:p w:rsidR="00BB2952" w:rsidRDefault="00BB2952">
      <w:pPr>
        <w:ind w:firstLine="420"/>
        <w:jc w:val="left"/>
      </w:pPr>
      <w:r>
        <w:rPr>
          <w:rFonts w:hint="eastAsia"/>
        </w:rPr>
        <w:t>堰桥工作委员会</w:t>
      </w:r>
    </w:p>
    <w:p w:rsidR="00BB2952" w:rsidRDefault="00BB2952">
      <w:pPr>
        <w:ind w:firstLine="420"/>
        <w:jc w:val="left"/>
      </w:pPr>
      <w:r>
        <w:rPr>
          <w:rFonts w:hint="eastAsia"/>
        </w:rPr>
        <w:t>提案内容</w:t>
      </w:r>
    </w:p>
    <w:p w:rsidR="00BB2952" w:rsidRDefault="00BB2952">
      <w:pPr>
        <w:ind w:firstLine="420"/>
        <w:jc w:val="left"/>
      </w:pPr>
      <w:r>
        <w:rPr>
          <w:rFonts w:hint="eastAsia"/>
        </w:rPr>
        <w:t>社区治理是社会治理的基础，也是国家治理的基本单元。社区网格员是实施基层网格化治理直接面对群众的基层服务人员，这个群体需要时刻与群众保持联系，了解民情，转达民情，解决民情，协助街道党委政府完成好社区的管理与服务，发现问题并及时处理或上报问题，最大限度地减少矛盾，促进和谐。</w:t>
      </w:r>
    </w:p>
    <w:p w:rsidR="00BB2952" w:rsidRDefault="00BB2952">
      <w:pPr>
        <w:ind w:firstLine="420"/>
        <w:jc w:val="left"/>
      </w:pPr>
      <w:r>
        <w:rPr>
          <w:rFonts w:hint="eastAsia"/>
        </w:rPr>
        <w:t>网格员的主要工作包括信息采集维护、社会治安巡防、安全隐患排查、特殊人群服务、矛盾纠纷排查等共六项职责九大类</w:t>
      </w:r>
      <w:r>
        <w:rPr>
          <w:rFonts w:hint="eastAsia"/>
        </w:rPr>
        <w:t>25</w:t>
      </w:r>
      <w:r>
        <w:rPr>
          <w:rFonts w:hint="eastAsia"/>
        </w:rPr>
        <w:t>项工作。</w:t>
      </w:r>
    </w:p>
    <w:p w:rsidR="00BB2952" w:rsidRDefault="00BB2952">
      <w:pPr>
        <w:ind w:firstLine="420"/>
        <w:jc w:val="left"/>
      </w:pPr>
      <w:r>
        <w:rPr>
          <w:rFonts w:hint="eastAsia"/>
        </w:rPr>
        <w:t>一、目前在网格员队伍建设中的存在问题</w:t>
      </w:r>
    </w:p>
    <w:p w:rsidR="00BB2952" w:rsidRDefault="00BB2952">
      <w:pPr>
        <w:ind w:firstLine="420"/>
        <w:jc w:val="left"/>
      </w:pPr>
      <w:r>
        <w:rPr>
          <w:rFonts w:hint="eastAsia"/>
        </w:rPr>
        <w:t>一是网格员综合素质不平衡。部分年轻的网格员虽学历稍高，但缺少社会经历和社会知识，欠缺与人沟通、做群众工作的经验。而每一个小的网格都承载着社区每一项基础工作任务，包括综治、民政、卫计、社保等，这就要求网格员除了要熟练掌握各类政策法规，还要具备与人打交道的耐心和技巧。由于认知及能力素质方面的原因，部分网格员还仅仅停留在采集基础信息，被动完成一些上面布置工作、应付考核的层面上，与居民交朋友，主动服务居民的意愿、能力不强，尚未与网格居民形成水乳交融的关系。</w:t>
      </w:r>
    </w:p>
    <w:p w:rsidR="00BB2952" w:rsidRDefault="00BB2952">
      <w:pPr>
        <w:ind w:firstLine="420"/>
        <w:jc w:val="left"/>
      </w:pPr>
      <w:r>
        <w:rPr>
          <w:rFonts w:hint="eastAsia"/>
        </w:rPr>
        <w:t>二是保障激励亟待加强。目前的网格员绝大部分是社区工作人员，有相当一部分人把网格工作当成是额外的工作，虽然每年有绩效评定奖作为工作补贴，但数量与繁琐工作相比有落差，一部分网格员并没有将这份工作当成一份长期坚守的事业，严重影响队伍稳定，也影响了部分工作质量。</w:t>
      </w:r>
    </w:p>
    <w:p w:rsidR="00BB2952" w:rsidRDefault="00BB2952">
      <w:pPr>
        <w:ind w:firstLine="420"/>
        <w:jc w:val="left"/>
      </w:pPr>
      <w:r>
        <w:rPr>
          <w:rFonts w:hint="eastAsia"/>
        </w:rPr>
        <w:t>三是人员角色定位不准。由于目前网格员大部分是社区工作人员，在实际工作中，他们要承担各自负责的条线任务，影响其信息收集、服务群众等网格工作正常开展，部分网格员入户走访、网格巡查、信息采集等基础工作难以落实，一定程度上也影响了网格化考核任务的达标完成。</w:t>
      </w:r>
    </w:p>
    <w:p w:rsidR="00BB2952" w:rsidRDefault="00BB2952">
      <w:pPr>
        <w:ind w:firstLine="420"/>
        <w:jc w:val="left"/>
      </w:pPr>
      <w:r>
        <w:rPr>
          <w:rFonts w:hint="eastAsia"/>
        </w:rPr>
        <w:t>二、加强网格员队伍建设的思考与建议</w:t>
      </w:r>
    </w:p>
    <w:p w:rsidR="00BB2952" w:rsidRDefault="00BB2952">
      <w:pPr>
        <w:ind w:firstLine="420"/>
        <w:jc w:val="left"/>
      </w:pPr>
      <w:r>
        <w:rPr>
          <w:rFonts w:hint="eastAsia"/>
        </w:rPr>
        <w:t>一是建议加强网格员队伍建设。完善网格员选拔聘用、目标考核、管理使用等机制，建立动态化管理数据库。通过广泛宣传，引导网格员对自身职业身份的认同、引导社会公众乃至相关职能部门认知认可网格员的身份，帮助其提升职业归属感、获得感。在补充调配网格员时，可以考虑网格员兼职化。分层次、分类别组织学习培训，提升社区网格员专业业务能力水平。</w:t>
      </w:r>
    </w:p>
    <w:p w:rsidR="00BB2952" w:rsidRDefault="00BB2952">
      <w:pPr>
        <w:ind w:firstLine="420"/>
        <w:jc w:val="left"/>
      </w:pPr>
      <w:r>
        <w:rPr>
          <w:rFonts w:hint="eastAsia"/>
        </w:rPr>
        <w:t>二是建议厘清网格员职能职责。对当前社区事务进行梳理，不合理的行政审批、行政监管等事务尽可能的进行协调剥离，对于委托社区协助完成的事项，严格按照“权随责走、费随事转”原则，提供相应的工作经费和条件，理清政府与社区的职责边界。建立健全并严格执行网格员工作清单，切实减轻社区和网格员负担。广泛汲取外地先进经验，并结合本地实际，制定具体可操作的网格员职责。</w:t>
      </w:r>
    </w:p>
    <w:p w:rsidR="00BB2952" w:rsidRDefault="00BB2952">
      <w:pPr>
        <w:ind w:firstLine="420"/>
        <w:jc w:val="left"/>
      </w:pPr>
      <w:r>
        <w:rPr>
          <w:rFonts w:hint="eastAsia"/>
        </w:rPr>
        <w:t>三是建议提升网格员基本待遇。科学制定网格员工资标准与待遇晋升体系，加大财政支持力度，以社会平均工资水平为基准，参照社区工作人员待遇标准，合理确定绩效待遇，强化日常管理与考核，让大部分网格员在这一职业平台上感觉有保障、有奔头。</w:t>
      </w:r>
    </w:p>
    <w:p w:rsidR="00BB2952" w:rsidRDefault="00BB2952">
      <w:pPr>
        <w:ind w:firstLine="420"/>
        <w:jc w:val="left"/>
      </w:pPr>
      <w:r>
        <w:rPr>
          <w:rFonts w:hint="eastAsia"/>
        </w:rPr>
        <w:t>主办单位</w:t>
      </w:r>
    </w:p>
    <w:p w:rsidR="00BB2952" w:rsidRDefault="00BB2952">
      <w:pPr>
        <w:ind w:firstLine="420"/>
        <w:jc w:val="left"/>
      </w:pPr>
      <w:r>
        <w:rPr>
          <w:rFonts w:hint="eastAsia"/>
        </w:rPr>
        <w:t>区委政法委</w:t>
      </w:r>
    </w:p>
    <w:p w:rsidR="00BB2952" w:rsidRDefault="00BB2952">
      <w:pPr>
        <w:ind w:firstLine="420"/>
        <w:jc w:val="left"/>
      </w:pPr>
      <w:r>
        <w:rPr>
          <w:rFonts w:hint="eastAsia"/>
        </w:rPr>
        <w:t>会办单位</w:t>
      </w:r>
    </w:p>
    <w:p w:rsidR="00BB2952" w:rsidRDefault="00BB2952">
      <w:pPr>
        <w:ind w:firstLine="420"/>
        <w:jc w:val="left"/>
      </w:pPr>
      <w:r>
        <w:rPr>
          <w:rFonts w:hint="eastAsia"/>
        </w:rPr>
        <w:t>答复内容</w:t>
      </w:r>
    </w:p>
    <w:p w:rsidR="00BB2952" w:rsidRDefault="00BB2952">
      <w:pPr>
        <w:ind w:firstLine="420"/>
        <w:jc w:val="left"/>
      </w:pPr>
      <w:r>
        <w:rPr>
          <w:rFonts w:hint="eastAsia"/>
        </w:rPr>
        <w:t>一、提案背景</w:t>
      </w:r>
    </w:p>
    <w:p w:rsidR="00BB2952" w:rsidRDefault="00BB2952">
      <w:pPr>
        <w:ind w:firstLine="420"/>
        <w:jc w:val="left"/>
      </w:pPr>
      <w:r>
        <w:rPr>
          <w:rFonts w:hint="eastAsia"/>
        </w:rPr>
        <w:t>社区治理是社会治理的基础，也是国家治理的基本单元。社区网格员是实施基层网格化治理直接面对群众的基层服务人员，这个群体需要时刻与群众保持联系，了解民情，转达民情，解决民情，协助街道党委政府完成好社区的管理与服务，发现问题并及时处理或上报问题，最大限度地减少矛盾，促进和谐。根据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日正式施行的《江苏省城乡网格化服务管理办法》，网格化服务管理主要工作包括法律政策宣传、信息采集维护、安全隐患排查等</w:t>
      </w:r>
      <w:r>
        <w:rPr>
          <w:rFonts w:hint="eastAsia"/>
        </w:rPr>
        <w:t>12</w:t>
      </w:r>
      <w:r>
        <w:rPr>
          <w:rFonts w:hint="eastAsia"/>
        </w:rPr>
        <w:t>项工作。当前网格员队伍建设中还存在一些问题和不足亟待研究解决，主要包括：一是网格员综合素质不平衡。部分年轻的网格员虽学历稍高，但缺少社会经历和社会知识，欠缺与人沟通、做群众工作的经验。而每一个小的网格都承载着社区每一项基础工作任务，包括综治、民政、卫计、社保等，这就要求网格员除了要熟练掌握各类政策法规，还要具备与人打交道的耐心和技巧。由于认知及能力素质方面的原因，部分网格员还仅仅停留在采集基础信息，被动完成一些上面布置工作、应付考核的层面上，与居民交朋友，主动服务居民的意愿、能力不强，尚未与网格居民形成水乳交融的关系。二是保障激励亟待加强。目前的网格员绝大部分是社区工作人员，有相当一部分人把网格工作当成是额外的工作，虽然每年有绩效评定奖作为工作补贴，但数量与繁琐工作相比有落差，一部分网格员并没有将这份工作当成一份长期坚守的事业，严重影响队伍稳定，也影响了部分工作质量。三是人员角色定位不准。由于目前网格员大部分是社区工作人员，在实际工作中，他们要承担各自负责的条线任务，影响其信息收集、服务群众等网格工作正常开展，部分网格员入户走访、网格巡查、信息采集等基础工作难以落实，一定程度上也影响了网格化考核任务的达标完成。</w:t>
      </w:r>
    </w:p>
    <w:p w:rsidR="00BB2952" w:rsidRDefault="00BB2952">
      <w:pPr>
        <w:ind w:firstLine="420"/>
        <w:jc w:val="left"/>
      </w:pPr>
      <w:r>
        <w:rPr>
          <w:rFonts w:hint="eastAsia"/>
        </w:rPr>
        <w:t>二、提案办理</w:t>
      </w:r>
    </w:p>
    <w:p w:rsidR="00BB2952" w:rsidRDefault="00BB2952">
      <w:pPr>
        <w:ind w:firstLine="420"/>
        <w:jc w:val="left"/>
      </w:pPr>
      <w:r>
        <w:rPr>
          <w:rFonts w:hint="eastAsia"/>
        </w:rPr>
        <w:t>本次提案由区委政法委主办。收到提案后，区委常委、政法委书记孟栋高度重视，亲自协调惠山公安分局及各镇（街道）进行会商，并明确由分管副书记章琰钰负责提案具体办理。各地各部门全面梳理近年来网格化服务管理工作，对存在的问题进行破解。</w:t>
      </w:r>
    </w:p>
    <w:p w:rsidR="00BB2952" w:rsidRDefault="00BB2952">
      <w:pPr>
        <w:ind w:firstLine="420"/>
        <w:jc w:val="left"/>
      </w:pPr>
      <w:r>
        <w:rPr>
          <w:rFonts w:hint="eastAsia"/>
        </w:rPr>
        <w:t>（一）近年来网格化服务管理主要工作成效</w:t>
      </w:r>
    </w:p>
    <w:p w:rsidR="00BB2952" w:rsidRDefault="00BB2952">
      <w:pPr>
        <w:ind w:firstLine="420"/>
        <w:jc w:val="left"/>
      </w:pPr>
      <w:r>
        <w:rPr>
          <w:rFonts w:hint="eastAsia"/>
        </w:rPr>
        <w:t>一是网格治理理念深入人心。在村（社区）行政区域范围内，划分综合网格</w:t>
      </w:r>
      <w:r>
        <w:rPr>
          <w:rFonts w:hint="eastAsia"/>
        </w:rPr>
        <w:t>557</w:t>
      </w:r>
      <w:r>
        <w:rPr>
          <w:rFonts w:hint="eastAsia"/>
        </w:rPr>
        <w:t>个、专属网格</w:t>
      </w:r>
      <w:r>
        <w:rPr>
          <w:rFonts w:hint="eastAsia"/>
        </w:rPr>
        <w:t>60</w:t>
      </w:r>
      <w:r>
        <w:rPr>
          <w:rFonts w:hint="eastAsia"/>
        </w:rPr>
        <w:t>个，在网格内实施精细管理、精确防控、精准服务，有效提升基层社会治理能力和水平，在维护稳定、服务民生、保障安全、创建文明城市特别是疫情防控中发挥了重要作用，网格化社会治理模式及其作用越来越得到各级各界、人民群众的广泛认同。</w:t>
      </w:r>
    </w:p>
    <w:p w:rsidR="00BB2952" w:rsidRDefault="00BB2952">
      <w:pPr>
        <w:ind w:firstLine="420"/>
        <w:jc w:val="left"/>
      </w:pPr>
      <w:r>
        <w:rPr>
          <w:rFonts w:hint="eastAsia"/>
        </w:rPr>
        <w:t>二是基础信息采集更加精准。全面应用无锡市网格化社会治理联动处置平台，为网格员配备“网格通”手持终端，依法采集、登记、核实网格内实有人口</w:t>
      </w:r>
      <w:r>
        <w:rPr>
          <w:rFonts w:hint="eastAsia"/>
        </w:rPr>
        <w:t>84.16</w:t>
      </w:r>
      <w:r>
        <w:rPr>
          <w:rFonts w:hint="eastAsia"/>
        </w:rPr>
        <w:t>万人，其中流动人口</w:t>
      </w:r>
      <w:r>
        <w:rPr>
          <w:rFonts w:hint="eastAsia"/>
        </w:rPr>
        <w:t>40.79</w:t>
      </w:r>
      <w:r>
        <w:rPr>
          <w:rFonts w:hint="eastAsia"/>
        </w:rPr>
        <w:t>万人；实有房屋</w:t>
      </w:r>
      <w:r>
        <w:rPr>
          <w:rFonts w:hint="eastAsia"/>
        </w:rPr>
        <w:t>43.86</w:t>
      </w:r>
      <w:r>
        <w:rPr>
          <w:rFonts w:hint="eastAsia"/>
        </w:rPr>
        <w:t>万间，其中出租房</w:t>
      </w:r>
      <w:r>
        <w:rPr>
          <w:rFonts w:hint="eastAsia"/>
        </w:rPr>
        <w:t>4.9</w:t>
      </w:r>
      <w:r>
        <w:rPr>
          <w:rFonts w:hint="eastAsia"/>
        </w:rPr>
        <w:t>万间；实有单位</w:t>
      </w:r>
      <w:r>
        <w:rPr>
          <w:rFonts w:hint="eastAsia"/>
        </w:rPr>
        <w:t>5.8</w:t>
      </w:r>
      <w:r>
        <w:rPr>
          <w:rFonts w:hint="eastAsia"/>
        </w:rPr>
        <w:t>万个。</w:t>
      </w:r>
    </w:p>
    <w:p w:rsidR="00BB2952" w:rsidRDefault="00BB2952">
      <w:pPr>
        <w:ind w:firstLine="420"/>
        <w:jc w:val="left"/>
      </w:pPr>
      <w:r>
        <w:rPr>
          <w:rFonts w:hint="eastAsia"/>
        </w:rPr>
        <w:t>三是平安稳定工作更加扎实。聚焦平安稳定主业，深入开展安全隐患排查、矛盾化解和服务管理工作，今年以来，全区专职网格员上报事件</w:t>
      </w:r>
      <w:r>
        <w:rPr>
          <w:rFonts w:hint="eastAsia"/>
        </w:rPr>
        <w:t>1.05</w:t>
      </w:r>
      <w:r>
        <w:rPr>
          <w:rFonts w:hint="eastAsia"/>
        </w:rPr>
        <w:t>万件，其中矛盾纠纷、消防巡防、食药监宣传等平安稳定类事件和线索</w:t>
      </w:r>
      <w:r>
        <w:rPr>
          <w:rFonts w:hint="eastAsia"/>
        </w:rPr>
        <w:t>3378</w:t>
      </w:r>
      <w:r>
        <w:rPr>
          <w:rFonts w:hint="eastAsia"/>
        </w:rPr>
        <w:t>件，占事件总量的</w:t>
      </w:r>
      <w:r>
        <w:rPr>
          <w:rFonts w:hint="eastAsia"/>
        </w:rPr>
        <w:t>32.2%</w:t>
      </w:r>
      <w:r>
        <w:rPr>
          <w:rFonts w:hint="eastAsia"/>
        </w:rPr>
        <w:t>。</w:t>
      </w:r>
    </w:p>
    <w:p w:rsidR="00BB2952" w:rsidRDefault="00BB2952">
      <w:pPr>
        <w:ind w:firstLine="420"/>
        <w:jc w:val="left"/>
      </w:pPr>
      <w:r>
        <w:rPr>
          <w:rFonts w:hint="eastAsia"/>
        </w:rPr>
        <w:t>四是多元共治格局逐步形成。坚持党建引领、专群结合，大力推进“网格</w:t>
      </w:r>
      <w:r>
        <w:rPr>
          <w:rFonts w:hint="eastAsia"/>
        </w:rPr>
        <w:t>+</w:t>
      </w:r>
      <w:r>
        <w:rPr>
          <w:rFonts w:hint="eastAsia"/>
        </w:rPr>
        <w:t>党建”“网格</w:t>
      </w:r>
      <w:r>
        <w:rPr>
          <w:rFonts w:hint="eastAsia"/>
        </w:rPr>
        <w:t>+</w:t>
      </w:r>
      <w:r>
        <w:rPr>
          <w:rFonts w:hint="eastAsia"/>
        </w:rPr>
        <w:t>警格””网格</w:t>
      </w:r>
      <w:r>
        <w:rPr>
          <w:rFonts w:hint="eastAsia"/>
        </w:rPr>
        <w:t>+</w:t>
      </w:r>
      <w:r>
        <w:rPr>
          <w:rFonts w:hint="eastAsia"/>
        </w:rPr>
        <w:t>调解”“网格</w:t>
      </w:r>
      <w:r>
        <w:rPr>
          <w:rFonts w:hint="eastAsia"/>
        </w:rPr>
        <w:t>+</w:t>
      </w:r>
      <w:r>
        <w:rPr>
          <w:rFonts w:hint="eastAsia"/>
        </w:rPr>
        <w:t>安全”等治理模式，全区</w:t>
      </w:r>
      <w:r>
        <w:rPr>
          <w:rFonts w:hint="eastAsia"/>
        </w:rPr>
        <w:t>451</w:t>
      </w:r>
      <w:r>
        <w:rPr>
          <w:rFonts w:hint="eastAsia"/>
        </w:rPr>
        <w:t>名警官、法官、检察官、律师进网格开展服务活动，积极引导社会组织、志愿者队伍进网入格开展公益服务，基层多元共治更加充满活力。</w:t>
      </w:r>
    </w:p>
    <w:p w:rsidR="00BB2952" w:rsidRDefault="00BB2952">
      <w:pPr>
        <w:ind w:firstLine="420"/>
        <w:jc w:val="left"/>
      </w:pPr>
      <w:r>
        <w:rPr>
          <w:rFonts w:hint="eastAsia"/>
        </w:rPr>
        <w:t>（二）建立专职网格员队伍的主要措施</w:t>
      </w:r>
    </w:p>
    <w:p w:rsidR="00BB2952" w:rsidRDefault="00BB2952">
      <w:pPr>
        <w:ind w:firstLine="420"/>
        <w:jc w:val="left"/>
      </w:pPr>
      <w:r>
        <w:rPr>
          <w:rFonts w:hint="eastAsia"/>
        </w:rPr>
        <w:t>一是加强组织领导。根据省、市、区《关于坚持和完善“大数据</w:t>
      </w:r>
      <w:r>
        <w:rPr>
          <w:rFonts w:hint="eastAsia"/>
        </w:rPr>
        <w:t>+</w:t>
      </w:r>
      <w:r>
        <w:rPr>
          <w:rFonts w:hint="eastAsia"/>
        </w:rPr>
        <w:t>网格化</w:t>
      </w:r>
      <w:r>
        <w:rPr>
          <w:rFonts w:hint="eastAsia"/>
        </w:rPr>
        <w:t>+</w:t>
      </w:r>
      <w:r>
        <w:rPr>
          <w:rFonts w:hint="eastAsia"/>
        </w:rPr>
        <w:t>铁脚板”治理机制加快推进基层社会治理现代化的实施意见》及相关精神，今年以来，由各镇（街道）政法和社会管理局会同各派出所，就专职网格员队伍建设问题进行协商，明确派出所协助人口管理的辅警全部承担专职网格员工作职责。专职网格员的主要职责包括：采集、登记、核实网格内实有人口、房屋、单位、标准地址等基础信息、动态信息；排查上报网格内社会治安问题情况和公共安全隐患；协助开展突发事件预防处置、一般治安事件处置和重大活动安全保卫工作；协助相关职能部门、村（社区）做好基层治理、民生服务等工作。截止目前，选配专职网格员</w:t>
      </w:r>
      <w:r>
        <w:rPr>
          <w:rFonts w:hint="eastAsia"/>
        </w:rPr>
        <w:t>557</w:t>
      </w:r>
      <w:r>
        <w:rPr>
          <w:rFonts w:hint="eastAsia"/>
        </w:rPr>
        <w:t>名，主要来源为社区工作者</w:t>
      </w:r>
      <w:r>
        <w:rPr>
          <w:rFonts w:hint="eastAsia"/>
        </w:rPr>
        <w:t>302</w:t>
      </w:r>
      <w:r>
        <w:rPr>
          <w:rFonts w:hint="eastAsia"/>
        </w:rPr>
        <w:t>名，占</w:t>
      </w:r>
      <w:r>
        <w:rPr>
          <w:rFonts w:hint="eastAsia"/>
        </w:rPr>
        <w:t>54.2%</w:t>
      </w:r>
      <w:r>
        <w:rPr>
          <w:rFonts w:hint="eastAsia"/>
        </w:rPr>
        <w:t>；公安辅警</w:t>
      </w:r>
      <w:r>
        <w:rPr>
          <w:rFonts w:hint="eastAsia"/>
        </w:rPr>
        <w:t>225</w:t>
      </w:r>
      <w:r>
        <w:rPr>
          <w:rFonts w:hint="eastAsia"/>
        </w:rPr>
        <w:t>名，占</w:t>
      </w:r>
      <w:r>
        <w:rPr>
          <w:rFonts w:hint="eastAsia"/>
        </w:rPr>
        <w:t>40.4%</w:t>
      </w:r>
      <w:r>
        <w:rPr>
          <w:rFonts w:hint="eastAsia"/>
        </w:rPr>
        <w:t>，一定程度上解决了多头采集、重复上报基础信息的问题。</w:t>
      </w:r>
    </w:p>
    <w:p w:rsidR="00BB2952" w:rsidRDefault="00BB2952">
      <w:pPr>
        <w:ind w:firstLine="420"/>
        <w:jc w:val="left"/>
      </w:pPr>
      <w:r>
        <w:rPr>
          <w:rFonts w:hint="eastAsia"/>
        </w:rPr>
        <w:t>二是理顺工作机制。根据专职网格员职责和实际工作需要，专职网格员队伍按照分级管理，镇街道一级由政法和社会管理局局长、属地派出所所长统一领导，政法和社会管理局副局长、属地派出所分管副所长日常指导；村社区一级由社区党组织书记担任网格长，负责网格全面工作；社区民警和治保主任担任副网格长，由社区民警负责日常管理工作，治保主任负责日常网格的督查检查工作；专职网格员按照网格清单及上级交办的任务开展工作。专职网格员考核采取派出所、社区双百分考核制，考核连续三个月考核在最后三名的，一律淘汰，不得从事网格员工作，对考核表现优秀的专职网格员，在选拔社区工作人员和“两委”成员、招录（聘）事业单位工作人员、选拔街道干部时，同等条件下予以优先考虑。</w:t>
      </w:r>
    </w:p>
    <w:p w:rsidR="00BB2952" w:rsidRDefault="00BB2952">
      <w:pPr>
        <w:ind w:firstLine="420"/>
        <w:jc w:val="left"/>
      </w:pPr>
      <w:r>
        <w:rPr>
          <w:rFonts w:hint="eastAsia"/>
        </w:rPr>
        <w:t>三是强化联动处置。设立镇街道综合管理服务指挥中心（网格化服务管理中心），依托统一的指挥调度平台，明确网格事件三级处置机制，第一级是村社区能处理的事件，由村社区负责处置，网格员审核通过办结；第二级是村社区无法处置的事件，由网格员上报镇街道网格中心，经一体化平台派单到具体职能部门，职能部门处置后，经网格员审核通过再办结；第三级是镇街道无法处理的事件，报送区网格中心，由区相关职能部门处置，网格员审核通过后再办结。从而形成采集上报、核实登记、指挥调度、事件处理、结果反馈、考核评价的“闭环式”处置流程。</w:t>
      </w:r>
    </w:p>
    <w:p w:rsidR="00BB2952" w:rsidRDefault="00BB2952">
      <w:pPr>
        <w:ind w:firstLine="420"/>
        <w:jc w:val="left"/>
      </w:pPr>
      <w:r>
        <w:rPr>
          <w:rFonts w:hint="eastAsia"/>
        </w:rPr>
        <w:t>三、下一步推进措施</w:t>
      </w:r>
    </w:p>
    <w:p w:rsidR="00BB2952" w:rsidRDefault="00BB2952">
      <w:pPr>
        <w:ind w:firstLine="420"/>
        <w:jc w:val="left"/>
      </w:pPr>
      <w:r>
        <w:rPr>
          <w:rFonts w:hint="eastAsia"/>
        </w:rPr>
        <w:t>一是进一步健全专职网格员队伍建设。持续优化专业力量，补全部分社区专职网格员队伍。调整全区综合网格绩效评定实施办法，逐步提高队伍待遇保障，进一步完善网格员绩效奖励机制，努力建成一支“素质高、能力强、服务优、作风好”的专职网格员队伍。</w:t>
      </w:r>
    </w:p>
    <w:p w:rsidR="00BB2952" w:rsidRDefault="00BB2952">
      <w:pPr>
        <w:ind w:firstLine="420"/>
        <w:jc w:val="left"/>
      </w:pPr>
      <w:r>
        <w:rPr>
          <w:rFonts w:hint="eastAsia"/>
        </w:rPr>
        <w:t>二是进一步增强队伍能力素质。健全教育培训机制，开展相关思想理论、政策法规、业务技能、职业道德等方面的培训。特别是开展网格终端人员信息录入、消防安全等技能培训，将民政、安监、消防等条线工作纳入培训内容，并挑选部分优秀网格员，由司法部门帮助培训，取得人民调解员证，协助社区民警、调解主任开展矛盾纠纷化解工作。</w:t>
      </w:r>
    </w:p>
    <w:p w:rsidR="00BB2952" w:rsidRDefault="00BB2952">
      <w:pPr>
        <w:ind w:firstLine="420"/>
        <w:jc w:val="left"/>
      </w:pPr>
      <w:r>
        <w:rPr>
          <w:rFonts w:hint="eastAsia"/>
        </w:rPr>
        <w:t>三是进一步整合网格专业力量。充分发挥社区民警、治保主任作用，有规划、有条理地开展网格工作，整合社区治理中心、便民服务中心、融合联动中心和应急处置中心，逐步在各社区推广打造“一站式”社区综合管理服务中心。</w:t>
      </w:r>
    </w:p>
    <w:p w:rsidR="00BB2952" w:rsidRDefault="00BB2952">
      <w:pPr>
        <w:ind w:firstLine="420"/>
        <w:jc w:val="left"/>
      </w:pPr>
      <w:r>
        <w:rPr>
          <w:rFonts w:hint="eastAsia"/>
        </w:rPr>
        <w:t>四是进一步提升网格工作知晓度和满意率。完善社区楼道网格员公示牌，落实网格员工作职责，通过入户走访，开展平安法治宣传、安全隐患排查、矛盾纠纷调处等工作，提高居民群众的安全感和满意度，建立网格服务居民联系微信群，努力营造一种“有事找网格员”的意识氛围。</w:t>
      </w:r>
    </w:p>
    <w:p w:rsidR="00BB2952" w:rsidRDefault="00BB2952">
      <w:pPr>
        <w:ind w:firstLine="420"/>
        <w:jc w:val="left"/>
      </w:pPr>
      <w:r>
        <w:rPr>
          <w:rFonts w:hint="eastAsia"/>
        </w:rPr>
        <w:t>中共无锡市惠山区委政法委员会</w:t>
      </w:r>
    </w:p>
    <w:p w:rsidR="00BB2952" w:rsidRDefault="00BB2952">
      <w:pPr>
        <w:ind w:firstLine="420"/>
        <w:jc w:val="lef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BB2952" w:rsidRDefault="00BB2952">
      <w:pPr>
        <w:ind w:firstLine="420"/>
        <w:jc w:val="right"/>
      </w:pPr>
      <w:r>
        <w:rPr>
          <w:rFonts w:hint="eastAsia"/>
        </w:rPr>
        <w:t>惠山区政协</w:t>
      </w:r>
      <w:r>
        <w:rPr>
          <w:rFonts w:hint="eastAsia"/>
        </w:rPr>
        <w:t>2021-11-29</w:t>
      </w:r>
    </w:p>
    <w:p w:rsidR="00BB2952" w:rsidRDefault="00BB2952" w:rsidP="00506B1D">
      <w:pPr>
        <w:sectPr w:rsidR="00BB2952" w:rsidSect="00506B1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24843" w:rsidRDefault="00E24843"/>
    <w:sectPr w:rsidR="00E24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2952"/>
    <w:rsid w:val="00BB2952"/>
    <w:rsid w:val="00E2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B295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B295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2022-06-13T02:53:00Z</dcterms:created>
</cp:coreProperties>
</file>