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80EEA" w:rsidRDefault="00C80EEA" w:rsidP="00F74479">
      <w:pPr>
        <w:pStyle w:val="1"/>
        <w:rPr>
          <w:rFonts w:hint="eastAsia"/>
        </w:rPr>
      </w:pPr>
      <w:r w:rsidRPr="00F74479">
        <w:rPr>
          <w:rFonts w:hint="eastAsia"/>
        </w:rPr>
        <w:t>阳泉</w:t>
      </w:r>
      <w:r>
        <w:rPr>
          <w:rFonts w:hint="eastAsia"/>
        </w:rPr>
        <w:t xml:space="preserve">：提升城市品位 </w:t>
      </w:r>
      <w:r w:rsidRPr="006E2FB5">
        <w:rPr>
          <w:rFonts w:hint="eastAsia"/>
        </w:rPr>
        <w:t>建设美丽家园城区推进创卫攻坚纪实</w:t>
      </w:r>
    </w:p>
    <w:p w:rsidR="00C80EEA" w:rsidRDefault="00C80EEA" w:rsidP="00C80EEA">
      <w:pPr>
        <w:ind w:firstLineChars="200" w:firstLine="420"/>
      </w:pPr>
      <w:r>
        <w:rPr>
          <w:rFonts w:hint="eastAsia"/>
        </w:rPr>
        <w:t>配合拆违拆临，城区严格落实“门前三包”，开展街景整饰，架空线路集中整治，城市楼顶整治，城中村、城乡接合部集中整治，集中整治“十乱”，增加绿地、公园，拓宽道路，真正使创卫成为提升城市品位，提升人民群众获得感、幸福感的最普惠的民生工程。</w:t>
      </w:r>
    </w:p>
    <w:p w:rsidR="00C80EEA" w:rsidRDefault="00C80EEA" w:rsidP="00C80EEA">
      <w:pPr>
        <w:ind w:firstLineChars="200" w:firstLine="420"/>
      </w:pPr>
      <w:r>
        <w:rPr>
          <w:rFonts w:hint="eastAsia"/>
        </w:rPr>
        <w:t>区领导带头、驻地干部参加社区劳动成为常态，各创卫片区下辖社区组建创卫突击队和志愿者队伍，各中小学校持续开展“小手拉大手”创卫宣传，团区委组建“文明志愿监督员”队伍，曝光不文明行为，区妇联倡导在全区启动“美丽庭院”创建评选活动改善农村人居环境，真正实现全民动员、全民参与。</w:t>
      </w:r>
    </w:p>
    <w:p w:rsidR="00C80EEA" w:rsidRDefault="00C80EEA" w:rsidP="00C80EEA">
      <w:pPr>
        <w:ind w:firstLineChars="200" w:firstLine="420"/>
      </w:pPr>
      <w:r>
        <w:rPr>
          <w:rFonts w:hint="eastAsia"/>
        </w:rPr>
        <w:t>……</w:t>
      </w:r>
    </w:p>
    <w:p w:rsidR="00C80EEA" w:rsidRDefault="00C80EEA" w:rsidP="00C80EEA">
      <w:pPr>
        <w:ind w:firstLineChars="200" w:firstLine="420"/>
      </w:pPr>
      <w:r>
        <w:t>7</w:t>
      </w:r>
      <w:r>
        <w:t>月的阳泉，骄阳似火，一如城区全区上下创卫攻坚的热情和干劲。</w:t>
      </w:r>
    </w:p>
    <w:p w:rsidR="00C80EEA" w:rsidRDefault="00C80EEA" w:rsidP="00C80EEA">
      <w:pPr>
        <w:ind w:firstLineChars="200" w:firstLine="420"/>
      </w:pPr>
      <w:r>
        <w:rPr>
          <w:rFonts w:hint="eastAsia"/>
        </w:rPr>
        <w:t>去年</w:t>
      </w:r>
      <w:r>
        <w:t>4</w:t>
      </w:r>
      <w:r>
        <w:t>月</w:t>
      </w:r>
      <w:r>
        <w:t>11</w:t>
      </w:r>
      <w:r>
        <w:t>日，全市</w:t>
      </w:r>
      <w:r>
        <w:t>“</w:t>
      </w:r>
      <w:r>
        <w:t>五城联创</w:t>
      </w:r>
      <w:r>
        <w:t>”</w:t>
      </w:r>
      <w:r>
        <w:t>动员大会召开，国家卫生城市创建随即拉开帷幕。作为全市创卫工作的主战场和主阵地，一年多来，城区各级各部门以</w:t>
      </w:r>
      <w:r>
        <w:t>“</w:t>
      </w:r>
      <w:r>
        <w:t>创卫只有起点、没有终点、永远在路上</w:t>
      </w:r>
      <w:r>
        <w:t>”</w:t>
      </w:r>
      <w:r>
        <w:t>的理念，上下联动，协调配合，以最广泛的动员、最集中的力量、最坚定的信心和决心，持续开展以拆违拆临，居民小区综合整治，城中村、城乡接合部集中整治，公厕改造、农贸市场提质改造为主要内容的创卫攻坚综合整治工程，人居环境不断改善，天更蓝、水更清、地更净、草更绿、空气更清新、生活更舒适。这些变化，人民群众可感可见可知，正是创卫工作在城区生动实</w:t>
      </w:r>
      <w:r>
        <w:rPr>
          <w:rFonts w:hint="eastAsia"/>
        </w:rPr>
        <w:t>践的丰硕成果。</w:t>
      </w:r>
    </w:p>
    <w:p w:rsidR="00C80EEA" w:rsidRDefault="00C80EEA" w:rsidP="00C80EEA">
      <w:pPr>
        <w:ind w:firstLineChars="200" w:firstLine="420"/>
      </w:pPr>
      <w:r>
        <w:rPr>
          <w:rFonts w:hint="eastAsia"/>
        </w:rPr>
        <w:t>统筹规划，完善创卫工作格局</w:t>
      </w:r>
    </w:p>
    <w:p w:rsidR="00C80EEA" w:rsidRDefault="00C80EEA" w:rsidP="00C80EEA">
      <w:pPr>
        <w:ind w:firstLineChars="200" w:firstLine="420"/>
      </w:pPr>
      <w:r>
        <w:rPr>
          <w:rFonts w:hint="eastAsia"/>
        </w:rPr>
        <w:t>国家卫生城市是全国爱卫会授予城市环境卫生管理的最高荣誉，是城市综合实力和文明程度的重要标志。作为全市中心区域，城区自然承担起全市创建国家卫生城市工作的主战场、主阵地任务。创建工作启动以来，按照市委、市政府总体部署，城区上下高度重视、迅速行动，高标谋划、高位推进。</w:t>
      </w:r>
    </w:p>
    <w:p w:rsidR="00C80EEA" w:rsidRDefault="00C80EEA" w:rsidP="00C80EEA">
      <w:pPr>
        <w:ind w:firstLineChars="200" w:firstLine="420"/>
      </w:pPr>
      <w:r>
        <w:rPr>
          <w:rFonts w:hint="eastAsia"/>
        </w:rPr>
        <w:t>城区区委、区政府着眼全局，运筹帷幄，成立了由区委书记任总指挥，区委副书记、区长任第一副总指挥，区人大、区政协领导任副总指挥的城区创卫指挥部，下设“一室三组六片区”（办公室，综合整治组、健康食品卫生组、宣传组，建成区五个街道和义井镇片区），初步形成了条块结合、以块为主的创建工作格局。</w:t>
      </w:r>
    </w:p>
    <w:p w:rsidR="00C80EEA" w:rsidRDefault="00C80EEA" w:rsidP="00C80EEA">
      <w:pPr>
        <w:ind w:firstLineChars="200" w:firstLine="420"/>
      </w:pPr>
      <w:r>
        <w:rPr>
          <w:rFonts w:hint="eastAsia"/>
        </w:rPr>
        <w:t>全市创建国家卫生城市专题会议后，城区进一步调整优化了创卫攻坚工作机构，形成了以区委书记任政委、区长任总指挥，区人大、区政协领导任副总指挥的城区创卫攻坚总指挥部，设立了一办（办公室）、五组（工程项目推进组、综合整治推进组、健康卫生推进组、宣传发动推进组、督查考核组）、六片区（义井镇片区、上站街道片区、下站街道片区、北大街街道片区、南山路街道片区、义井街道片区）的攻坚推进工作机构。明确区领导包片区、区直部门包社区，形成“双包保”，进一步强化片区工作力量。</w:t>
      </w:r>
    </w:p>
    <w:p w:rsidR="00C80EEA" w:rsidRDefault="00C80EEA" w:rsidP="00C80EEA">
      <w:pPr>
        <w:ind w:firstLineChars="200" w:firstLine="420"/>
      </w:pPr>
      <w:r>
        <w:rPr>
          <w:rFonts w:hint="eastAsia"/>
        </w:rPr>
        <w:t>建章立制，促进创卫工作落实</w:t>
      </w:r>
    </w:p>
    <w:p w:rsidR="00C80EEA" w:rsidRDefault="00C80EEA" w:rsidP="00C80EEA">
      <w:pPr>
        <w:ind w:firstLineChars="200" w:firstLine="420"/>
      </w:pPr>
      <w:r>
        <w:rPr>
          <w:rFonts w:hint="eastAsia"/>
        </w:rPr>
        <w:t>基础设施不完善、历史欠账多、脏乱差现象严重、软硬环境都需要“补课”……面对前所未有的挑战，面对群众对美好生活的向往和追求，城区结合实际，出台了《创卫攻坚实施方案》和综合整治组、健康食品卫生组两个专项整治组工作细则；围绕城区创卫攻坚工作进展情况，研究出台了《城区创卫攻坚总指挥部运行机制》，不断健全完善创卫攻坚工作机制、“周督查、旬暗访、月通报”的督查落实机制和周调度会协调机制。按照区直领导包联街道（乡镇）、区直部门包保社区（项目）原则，建立联系包保制度，由副县级领导直接下沉包联街道（乡镇），负责街道（乡镇）创卫攻坚工作的落实、协调、督促、统筹；由区直各部门对建成区的</w:t>
      </w:r>
      <w:r>
        <w:t>49</w:t>
      </w:r>
      <w:r>
        <w:t>个社区进行包保，同时探索包保具体整治项目机制，形成片区</w:t>
      </w:r>
      <w:r>
        <w:t>“</w:t>
      </w:r>
      <w:r>
        <w:t>吹哨</w:t>
      </w:r>
      <w:r>
        <w:t>”</w:t>
      </w:r>
      <w:r>
        <w:t>、部门</w:t>
      </w:r>
      <w:r>
        <w:t>“</w:t>
      </w:r>
      <w:r>
        <w:t>报到</w:t>
      </w:r>
      <w:r>
        <w:t>”</w:t>
      </w:r>
      <w:r>
        <w:t>、领导</w:t>
      </w:r>
      <w:r>
        <w:t>“</w:t>
      </w:r>
      <w:r>
        <w:t>护航</w:t>
      </w:r>
      <w:r>
        <w:t>”</w:t>
      </w:r>
      <w:r>
        <w:t>的攻坚落实机制。</w:t>
      </w:r>
    </w:p>
    <w:p w:rsidR="00C80EEA" w:rsidRDefault="00C80EEA" w:rsidP="00C80EEA">
      <w:pPr>
        <w:ind w:firstLineChars="200" w:firstLine="420"/>
      </w:pPr>
      <w:r>
        <w:rPr>
          <w:rFonts w:hint="eastAsia"/>
        </w:rPr>
        <w:t>进入攻坚阶段后，城区根据创卫进展，进一步充实创卫工作力量，完善机制，保障攻坚任务落实。</w:t>
      </w:r>
    </w:p>
    <w:p w:rsidR="00C80EEA" w:rsidRDefault="00C80EEA" w:rsidP="00C80EEA">
      <w:pPr>
        <w:ind w:firstLineChars="200" w:firstLine="420"/>
      </w:pPr>
      <w:r>
        <w:rPr>
          <w:rFonts w:hint="eastAsia"/>
        </w:rPr>
        <w:t>建立人大、政协督查机制。区人大、区政协广泛动员人大代表、政协委员，分别独立组建督查考核队伍，配合市、区创卫督查工作，开展创卫督查考核，实地检查任务进度，现场办公解决困难问题。对攻坚工程实行亮牌管理制度，针对各片区及各职能部门创卫攻坚工作推进落实进度逐日排名，以十日为阶段进行“红、黄、黑”亮牌警示，通过亮牌管理奖优惩劣，同步公示包片领导包保情况，形成工作激励动力与落实压力。以“三勤联动”机制为基础，积极组建快速反应队伍，强化对主次干道、背街小巷等市容环境整治的巡查管理，发现问题随时协调解决。全面实施挂图作战，通过“任务上墙、进度上墙、责任上墙”，直观清晰地反映创卫攻坚动态和实时进度，进一步明确目标任务，强化责任落实。加大宣传发动，由区委宣传部牵头，借鉴“朝阳大妈”经验，探索城区特色宣传模式，利用“小手拉大手”、知识问卷、广场文艺活动、集中宣传宣讲等形式，充分发动基层社区和各职能部门作用，形成全民宣传、全民参与的浓厚氛围。将全区</w:t>
      </w:r>
      <w:r>
        <w:t>1400</w:t>
      </w:r>
      <w:r>
        <w:t>多名干部编为</w:t>
      </w:r>
      <w:r>
        <w:t>30</w:t>
      </w:r>
      <w:r>
        <w:t>个包保组，由区级领导带队，每周参与一次创卫劳动并纳入长效机制。在此基础上，围绕区委</w:t>
      </w:r>
      <w:r>
        <w:t>“</w:t>
      </w:r>
      <w:r>
        <w:t>按照辖区人口</w:t>
      </w:r>
      <w:r>
        <w:t>10%</w:t>
      </w:r>
      <w:r>
        <w:t>组织发动</w:t>
      </w:r>
      <w:r>
        <w:t>”</w:t>
      </w:r>
      <w:r>
        <w:t>的要求，各部门、各单位、各创卫片区迅速行动，成立</w:t>
      </w:r>
      <w:r>
        <w:rPr>
          <w:rFonts w:hint="eastAsia"/>
        </w:rPr>
        <w:t>了数万人的志愿者队伍，不断兴起创卫热潮，推动创卫工作往实里走、往深里走。</w:t>
      </w:r>
    </w:p>
    <w:p w:rsidR="00C80EEA" w:rsidRDefault="00C80EEA" w:rsidP="00C80EEA">
      <w:pPr>
        <w:ind w:firstLineChars="200" w:firstLine="420"/>
      </w:pPr>
      <w:r>
        <w:rPr>
          <w:rFonts w:hint="eastAsia"/>
        </w:rPr>
        <w:t>重点突破，提升创卫工作成效</w:t>
      </w:r>
    </w:p>
    <w:p w:rsidR="00C80EEA" w:rsidRDefault="00C80EEA" w:rsidP="00C80EEA">
      <w:pPr>
        <w:ind w:firstLineChars="200" w:firstLine="420"/>
      </w:pPr>
      <w:r>
        <w:rPr>
          <w:rFonts w:hint="eastAsia"/>
        </w:rPr>
        <w:t>“存在多年的临建违建的拆除，城中村、城乡接合部的集中整治，农贸市场的提质改造等是创卫推进的重点和难点，尤其是现在到了创卫冲刺阶段，我们就要从难处下手，啃下那些难啃的硬骨头，疏通堵点，破解难点，为创卫顺利推进扫清障碍。”城区爱卫会专职副主任王智功说。</w:t>
      </w:r>
    </w:p>
    <w:p w:rsidR="00C80EEA" w:rsidRDefault="00C80EEA" w:rsidP="00C80EEA">
      <w:pPr>
        <w:ind w:firstLineChars="200" w:firstLine="420"/>
      </w:pPr>
      <w:r>
        <w:rPr>
          <w:rFonts w:hint="eastAsia"/>
        </w:rPr>
        <w:t>今年以来，面对老旧小区多、违章建筑多的实际，城区以敢于亮剑、较真碰硬的决心和气魄，按照市级组织统筹、县区片区为主、执法部门力量保障、全民动员的原则，依法拆除建成区主次干道两侧违法违章建（构）筑物、设施，对小区、社区范围内的违法违章建筑进行集中拆除，大力开展环境综合整治、市容市貌综合整治，迎接省、国家卫生城市创建考核。</w:t>
      </w:r>
    </w:p>
    <w:p w:rsidR="00C80EEA" w:rsidRDefault="00C80EEA" w:rsidP="00C80EEA">
      <w:pPr>
        <w:ind w:firstLineChars="200" w:firstLine="420"/>
      </w:pPr>
      <w:r>
        <w:rPr>
          <w:rFonts w:hint="eastAsia"/>
        </w:rPr>
        <w:t>北岭散居修建于上世纪</w:t>
      </w:r>
      <w:r>
        <w:t>80</w:t>
      </w:r>
      <w:r>
        <w:t>年代，有</w:t>
      </w:r>
      <w:r>
        <w:t>30</w:t>
      </w:r>
      <w:r>
        <w:t>个院落</w:t>
      </w:r>
      <w:r>
        <w:t>47</w:t>
      </w:r>
      <w:r>
        <w:t>户人家，房屋大多年久失修、破旧不堪；道路多处坍塌，雨天更是湿滑泥泞难以通行；由于没有铺设下水管网，污水肆意横流；</w:t>
      </w:r>
      <w:r>
        <w:t>30</w:t>
      </w:r>
      <w:r>
        <w:t>多年积存的垃圾层层叠叠，拾荒者大量聚集，收捡来的废品堆成了山；每逢雨季，年久失修的房屋、道路、护坡极易坍塌，严重威胁着居民生命财产安全。面对多年来治标不治本的解决方案，区委区政府痛下决心、果断决策，提出了搬迁安置、综合治理的思路，并把这一思路写入了区委全会暨经济工作会议文件、区政府工作报告。在前期走访摸排、了解需求意向的基础上，各有关部门严格按</w:t>
      </w:r>
      <w:r>
        <w:rPr>
          <w:rFonts w:hint="eastAsia"/>
        </w:rPr>
        <w:t>照程序，评估风险、征求意见、反复论证，审慎出台补偿方案并及时公告。</w:t>
      </w:r>
      <w:r>
        <w:t>5</w:t>
      </w:r>
      <w:r>
        <w:t>月</w:t>
      </w:r>
      <w:r>
        <w:t>1</w:t>
      </w:r>
      <w:r>
        <w:t>日召开专题会议，</w:t>
      </w:r>
      <w:r>
        <w:t>6</w:t>
      </w:r>
      <w:r>
        <w:t>月</w:t>
      </w:r>
      <w:r>
        <w:t>20</w:t>
      </w:r>
      <w:r>
        <w:t>日最后一户搬离，一个多月的时间，区领导加强领导、挂帅出征，各级干部攻坚克难、冲锋在前，区、街道、社区三级联动，住建、财政、审计等各部门认真履职，合力交出了一份依法、阳光、公平、和谐拆迁的合格答卷，</w:t>
      </w:r>
      <w:r>
        <w:t>47</w:t>
      </w:r>
      <w:r>
        <w:t>户群众的</w:t>
      </w:r>
      <w:r>
        <w:t>“</w:t>
      </w:r>
      <w:r>
        <w:t>安居梦</w:t>
      </w:r>
      <w:r>
        <w:t>”</w:t>
      </w:r>
      <w:r>
        <w:t>正在一步步变为现实。</w:t>
      </w:r>
    </w:p>
    <w:p w:rsidR="00C80EEA" w:rsidRDefault="00C80EEA" w:rsidP="00C80EEA">
      <w:pPr>
        <w:ind w:firstLineChars="200" w:firstLine="420"/>
      </w:pPr>
      <w:r>
        <w:rPr>
          <w:rFonts w:hint="eastAsia"/>
        </w:rPr>
        <w:t>城区义井镇大阳泉村麻巷位于该村南侧，由于历史原因，此处逐渐成为了“散乱污”小企业以及废品收购站的聚集地，脏乱差现象严重。今年</w:t>
      </w:r>
      <w:r>
        <w:t>3</w:t>
      </w:r>
      <w:r>
        <w:t>月中旬，针对这一历史遗留问题，区委区政府投资</w:t>
      </w:r>
      <w:r>
        <w:t>200</w:t>
      </w:r>
      <w:r>
        <w:t>余万元，正式启动麻巷提升改造工程，共取缔废品收购站</w:t>
      </w:r>
      <w:r>
        <w:t>5</w:t>
      </w:r>
      <w:r>
        <w:t>处、拆违拆临</w:t>
      </w:r>
      <w:r>
        <w:t>20</w:t>
      </w:r>
      <w:r>
        <w:t>余处</w:t>
      </w:r>
      <w:r>
        <w:t>300</w:t>
      </w:r>
      <w:r>
        <w:t>余平方米、拆除旱厕</w:t>
      </w:r>
      <w:r>
        <w:t>20</w:t>
      </w:r>
      <w:r>
        <w:t>个、清理边坡积存垃圾</w:t>
      </w:r>
      <w:r>
        <w:t>1100</w:t>
      </w:r>
      <w:r>
        <w:t>余吨、立面整饰</w:t>
      </w:r>
      <w:r>
        <w:t>5000</w:t>
      </w:r>
      <w:r>
        <w:t>余平方米、绿化</w:t>
      </w:r>
      <w:r>
        <w:t>600</w:t>
      </w:r>
      <w:r>
        <w:t>平方米、道路硬化约</w:t>
      </w:r>
      <w:r>
        <w:t>300</w:t>
      </w:r>
      <w:r>
        <w:t>平方米、墙体彩绘</w:t>
      </w:r>
      <w:r>
        <w:t>4000</w:t>
      </w:r>
      <w:r>
        <w:t>余平方米，工程历时</w:t>
      </w:r>
      <w:r>
        <w:t>40</w:t>
      </w:r>
      <w:r>
        <w:t>多天完工。改造完成后，麻巷面貌焕然一新。</w:t>
      </w:r>
    </w:p>
    <w:p w:rsidR="00C80EEA" w:rsidRDefault="00C80EEA" w:rsidP="00C80EEA">
      <w:pPr>
        <w:ind w:firstLineChars="200" w:firstLine="420"/>
      </w:pPr>
      <w:r>
        <w:rPr>
          <w:rFonts w:hint="eastAsia"/>
        </w:rPr>
        <w:t>此外，瓦窑坡铁路沿线排房的顺利拆除、金联农贸市场的有力整改，有效推进了创卫工作，群众也在整治中切切实实得到实惠。“创建国家卫生城市，决不能为创而创，而是要通过创建，解决群众反映强烈、意见较大的矛盾问题，补齐城市建设管理短板，进一步改善人居环境。”城区副区长李明说。</w:t>
      </w:r>
    </w:p>
    <w:p w:rsidR="00C80EEA" w:rsidRDefault="00C80EEA" w:rsidP="00C80EEA">
      <w:pPr>
        <w:ind w:firstLineChars="200" w:firstLine="420"/>
      </w:pPr>
      <w:r>
        <w:rPr>
          <w:rFonts w:hint="eastAsia"/>
        </w:rPr>
        <w:t>全力冲刺，推进创卫精细化管理</w:t>
      </w:r>
    </w:p>
    <w:p w:rsidR="00C80EEA" w:rsidRDefault="00C80EEA" w:rsidP="00C80EEA">
      <w:pPr>
        <w:ind w:firstLineChars="200" w:firstLine="420"/>
      </w:pPr>
      <w:r>
        <w:rPr>
          <w:rFonts w:hint="eastAsia"/>
        </w:rPr>
        <w:t>进入</w:t>
      </w:r>
      <w:r>
        <w:t>8</w:t>
      </w:r>
      <w:r>
        <w:t>月，全市创卫工作进入了争分夺秒、全力冲刺的最后阶段。</w:t>
      </w:r>
    </w:p>
    <w:p w:rsidR="00C80EEA" w:rsidRDefault="00C80EEA" w:rsidP="00C80EEA">
      <w:pPr>
        <w:ind w:firstLineChars="200" w:firstLine="420"/>
      </w:pPr>
      <w:smartTag w:uri="urn:schemas-microsoft-com:office:smarttags" w:element="chsdate">
        <w:smartTagPr>
          <w:attr w:name="Year" w:val="2019"/>
          <w:attr w:name="Month" w:val="7"/>
          <w:attr w:name="Day" w:val="25"/>
          <w:attr w:name="IsLunarDate" w:val="False"/>
          <w:attr w:name="IsROCDate" w:val="False"/>
        </w:smartTagPr>
        <w:r>
          <w:t>7</w:t>
        </w:r>
        <w:r>
          <w:t>月</w:t>
        </w:r>
        <w:r>
          <w:t>25</w:t>
        </w:r>
        <w:r>
          <w:t>日</w:t>
        </w:r>
      </w:smartTag>
      <w:r>
        <w:t>，城区召开创卫冲刺专题培训会，特别邀请市创卫总顾问、省爱卫办原监察专员李立作专题辅导。李立特别就实地查看过程中发现的具体问题和城区干部吃不透、拿不准的标准问题进行了全面细致的解答。</w:t>
      </w:r>
    </w:p>
    <w:p w:rsidR="00C80EEA" w:rsidRDefault="00C80EEA" w:rsidP="00C80EEA">
      <w:pPr>
        <w:ind w:firstLineChars="200" w:firstLine="420"/>
      </w:pPr>
      <w:r>
        <w:rPr>
          <w:rFonts w:hint="eastAsia"/>
        </w:rPr>
        <w:t>会上，城区区委书记韩加政要求，区创卫办要将现场督查指出问题和专家提出的意见建议尽快梳理汇总，形成工作清单，指导各片区开展工作。各片区要认真对待，深入分析存在问题的原因，迅速整改落实，举一反三，对标找差，坚决打赢创卫攻坚战。</w:t>
      </w:r>
    </w:p>
    <w:p w:rsidR="00C80EEA" w:rsidRDefault="00C80EEA" w:rsidP="00C80EEA">
      <w:pPr>
        <w:ind w:firstLineChars="200" w:firstLine="420"/>
      </w:pPr>
      <w:r>
        <w:rPr>
          <w:rFonts w:hint="eastAsia"/>
        </w:rPr>
        <w:t>今年</w:t>
      </w:r>
      <w:r>
        <w:t>5</w:t>
      </w:r>
      <w:r>
        <w:t>月、</w:t>
      </w:r>
      <w:r>
        <w:t>6</w:t>
      </w:r>
      <w:r>
        <w:t>月，我市创卫工作分别接受了省级暗访及技术评估，从两次暗访情况以及技术评估反馈情况来看，城区创卫工作进展顺利，效果明显，创卫硬伤已存量不多，但仍需在城市精细化管理上下功夫。为此，城区综合创卫标准和《阳泉市国家卫生城市创建攻坚冲刺行动方案》，将各片区</w:t>
      </w:r>
      <w:r>
        <w:t>“</w:t>
      </w:r>
      <w:r>
        <w:t>三供一业</w:t>
      </w:r>
      <w:r>
        <w:t>”</w:t>
      </w:r>
      <w:r>
        <w:t>工作、环卫一体化和餐厨垃圾集中处置工作、社区精细化管理工作作为创卫冲刺阶段的重点工作，着力加以推进。</w:t>
      </w:r>
    </w:p>
    <w:p w:rsidR="00C80EEA" w:rsidRDefault="00C80EEA" w:rsidP="00C80EEA">
      <w:pPr>
        <w:ind w:firstLineChars="200" w:firstLine="420"/>
      </w:pPr>
      <w:r>
        <w:rPr>
          <w:rFonts w:hint="eastAsia"/>
        </w:rPr>
        <w:t>针对省级暗访和技术评估反馈问题及市、区督查组督查反馈情况，城区坚持问题导向，制定了问题清单、整改清单、责任清单，明确了责任人和整改时限，举一反三，全面整改。区委区政府主要领导、各片区包片领导深入创卫一线，以“三个清单”为抓手，带头落实责任，带头解决问题；各片区结合实际，各负其责，严抓共管，狠抓整改落实。</w:t>
      </w:r>
    </w:p>
    <w:p w:rsidR="00C80EEA" w:rsidRDefault="00C80EEA" w:rsidP="00C80EEA">
      <w:pPr>
        <w:ind w:firstLineChars="200" w:firstLine="420"/>
      </w:pPr>
      <w:r>
        <w:rPr>
          <w:rFonts w:hint="eastAsia"/>
        </w:rPr>
        <w:t>连日来，城区区委书记韩加政带领相关部门负责人到桃南二巷、南边堰社区和新华西街沿线、北岭散居拆迁工地等创卫难点地段；区长王晓丽带队到下站街道片区，到市体育馆、义东沟村、体育东路、南大东街、小北沟社区等地，围绕城市管理精细化、街巷小区保洁精细化、环卫一体精细化、市民文明促进精细化，开展创卫督查“回头看”，督促解决环境卫生保洁、道路周边设施维护、车辆规范停放、</w:t>
      </w:r>
      <w:r>
        <w:t xml:space="preserve"> “</w:t>
      </w:r>
      <w:r>
        <w:t>三供一业</w:t>
      </w:r>
      <w:r>
        <w:t>”</w:t>
      </w:r>
      <w:r>
        <w:t>维修改造等工作难题。针对近期市领导在创卫督导中提出的问题，城区坚持问题导向，补短板、找差距、促整改，全力以赴推进创卫各项工作。</w:t>
      </w:r>
    </w:p>
    <w:p w:rsidR="00C80EEA" w:rsidRDefault="00C80EEA" w:rsidP="00C80EEA">
      <w:pPr>
        <w:ind w:firstLineChars="200" w:firstLine="420"/>
        <w:rPr>
          <w:rFonts w:hint="eastAsia"/>
        </w:rPr>
      </w:pPr>
      <w:r>
        <w:rPr>
          <w:rFonts w:hint="eastAsia"/>
        </w:rPr>
        <w:t>目前，城区共完成冲刺任务</w:t>
      </w:r>
      <w:r>
        <w:t>11487</w:t>
      </w:r>
      <w:r>
        <w:t>项，完成率</w:t>
      </w:r>
      <w:r>
        <w:t>97.09%</w:t>
      </w:r>
      <w:r>
        <w:t>；自查达标网格</w:t>
      </w:r>
      <w:r>
        <w:t>247</w:t>
      </w:r>
      <w:r>
        <w:t>个，完成率</w:t>
      </w:r>
      <w:r>
        <w:t>71.8%</w:t>
      </w:r>
      <w:r>
        <w:t>；公厕改造完成</w:t>
      </w:r>
      <w:r>
        <w:t>62</w:t>
      </w:r>
      <w:r>
        <w:t>座，户厕改造完成</w:t>
      </w:r>
      <w:r>
        <w:t>524</w:t>
      </w:r>
      <w:r>
        <w:t>座；外立面粉刷</w:t>
      </w:r>
      <w:r>
        <w:t>968447.06</w:t>
      </w:r>
      <w:r>
        <w:t>平方米；新增绿地面积</w:t>
      </w:r>
      <w:r>
        <w:t>28392</w:t>
      </w:r>
      <w:r>
        <w:t>平方米；规范建筑工地</w:t>
      </w:r>
      <w:r>
        <w:t>21</w:t>
      </w:r>
      <w:r>
        <w:t>个；拆除临建违建</w:t>
      </w:r>
      <w:r>
        <w:t>1325</w:t>
      </w:r>
      <w:r>
        <w:t>处，约</w:t>
      </w:r>
      <w:r>
        <w:t>74158</w:t>
      </w:r>
      <w:r>
        <w:t>平方米。</w:t>
      </w:r>
    </w:p>
    <w:p w:rsidR="00C80EEA" w:rsidRDefault="00C80EEA" w:rsidP="00C80EEA">
      <w:pPr>
        <w:ind w:firstLineChars="200" w:firstLine="420"/>
        <w:jc w:val="right"/>
        <w:rPr>
          <w:rFonts w:hint="eastAsia"/>
        </w:rPr>
      </w:pPr>
      <w:r w:rsidRPr="006E2FB5">
        <w:rPr>
          <w:rFonts w:hint="eastAsia"/>
        </w:rPr>
        <w:t>阳泉新闻网</w:t>
      </w:r>
      <w:smartTag w:uri="urn:schemas-microsoft-com:office:smarttags" w:element="chsdate">
        <w:smartTagPr>
          <w:attr w:name="Year" w:val="2019"/>
          <w:attr w:name="Month" w:val="9"/>
          <w:attr w:name="Day" w:val="18"/>
          <w:attr w:name="IsLunarDate" w:val="False"/>
          <w:attr w:name="IsROCDate" w:val="False"/>
        </w:smartTagPr>
        <w:r>
          <w:t>2019-9-1</w:t>
        </w:r>
        <w:r>
          <w:rPr>
            <w:rFonts w:hint="eastAsia"/>
          </w:rPr>
          <w:t>8</w:t>
        </w:r>
      </w:smartTag>
    </w:p>
    <w:p w:rsidR="00C80EEA" w:rsidRDefault="00C80EEA" w:rsidP="00447CA6">
      <w:pPr>
        <w:sectPr w:rsidR="00C80EEA" w:rsidSect="00447CA6">
          <w:type w:val="continuous"/>
          <w:pgSz w:w="11906" w:h="16838" w:code="9"/>
          <w:pgMar w:top="1644" w:right="1236" w:bottom="1418" w:left="1814" w:header="851" w:footer="907" w:gutter="0"/>
          <w:pgNumType w:start="1"/>
          <w:cols w:space="425"/>
          <w:docGrid w:type="lines" w:linePitch="341" w:charSpace="2373"/>
        </w:sectPr>
      </w:pPr>
    </w:p>
    <w:p w:rsidR="00AA4EE9" w:rsidRDefault="00AA4EE9"/>
    <w:sectPr w:rsidR="00AA4EE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1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80EEA"/>
    <w:rsid w:val="00AA4EE9"/>
    <w:rsid w:val="00C80EE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chsdat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C80EEA"/>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C80EEA"/>
    <w:rPr>
      <w:rFonts w:ascii="黑体" w:eastAsia="黑体" w:hAnsi="宋体" w:cs="Times New Roman"/>
      <w:b/>
      <w:kern w:val="36"/>
      <w:sz w:val="32"/>
      <w:szCs w:val="32"/>
    </w:rPr>
  </w:style>
  <w:style w:type="paragraph" w:customStyle="1" w:styleId="Char2CharCharChar">
    <w:name w:val="Char2 Char Char Char"/>
    <w:basedOn w:val="a"/>
    <w:autoRedefine/>
    <w:rsid w:val="00C80EEA"/>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614</Words>
  <Characters>3501</Characters>
  <Application>Microsoft Office Word</Application>
  <DocSecurity>0</DocSecurity>
  <Lines>29</Lines>
  <Paragraphs>8</Paragraphs>
  <ScaleCrop>false</ScaleCrop>
  <Company>Microsoft</Company>
  <LinksUpToDate>false</LinksUpToDate>
  <CharactersWithSpaces>4107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2022-06-07T02:13:00Z</dcterms:created>
</cp:coreProperties>
</file>