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3A6" w:rsidRDefault="006C63A6">
      <w:pPr>
        <w:pStyle w:val="1"/>
      </w:pPr>
      <w:r>
        <w:rPr>
          <w:rFonts w:hint="eastAsia"/>
        </w:rPr>
        <w:t>夯实村级集体经济 持续增加群众收入----古浪县发展壮大村级集体经济典型材料</w:t>
      </w:r>
    </w:p>
    <w:p w:rsidR="006C63A6" w:rsidRDefault="006C63A6">
      <w:pPr>
        <w:ind w:firstLine="420"/>
        <w:jc w:val="left"/>
      </w:pPr>
      <w:r>
        <w:rPr>
          <w:rFonts w:hint="eastAsia"/>
        </w:rPr>
        <w:t>古浪县曾经是国家六盘山集中连片特困地区甘肃</w:t>
      </w:r>
      <w:r>
        <w:rPr>
          <w:rFonts w:hint="eastAsia"/>
        </w:rPr>
        <w:t>58</w:t>
      </w:r>
      <w:r>
        <w:rPr>
          <w:rFonts w:hint="eastAsia"/>
        </w:rPr>
        <w:t>个贫困县之一，也是甘肃</w:t>
      </w:r>
      <w:r>
        <w:rPr>
          <w:rFonts w:hint="eastAsia"/>
        </w:rPr>
        <w:t>23</w:t>
      </w:r>
      <w:r>
        <w:rPr>
          <w:rFonts w:hint="eastAsia"/>
        </w:rPr>
        <w:t>个深度贫困县之一。近年来，县委、县政府高度重视发展壮大村级集体经济，把发展壮大村级集体经济作为脱贫攻坚和乡村振兴的一个硬指标，通过“党建先锋引领、部门协同发力、产业培育带动、资源开发驱动”四轮驱动培育壮大村级集体经济“增长极”，村集体经济“空壳村”全面消除，全县</w:t>
      </w:r>
      <w:r>
        <w:rPr>
          <w:rFonts w:hint="eastAsia"/>
        </w:rPr>
        <w:t>186</w:t>
      </w:r>
      <w:r>
        <w:rPr>
          <w:rFonts w:hint="eastAsia"/>
        </w:rPr>
        <w:t>个行政村村均集体经济收入达到</w:t>
      </w:r>
      <w:r>
        <w:rPr>
          <w:rFonts w:hint="eastAsia"/>
        </w:rPr>
        <w:t>17.95</w:t>
      </w:r>
      <w:r>
        <w:rPr>
          <w:rFonts w:hint="eastAsia"/>
        </w:rPr>
        <w:t>万元，</w:t>
      </w:r>
      <w:r>
        <w:rPr>
          <w:rFonts w:hint="eastAsia"/>
        </w:rPr>
        <w:t>72</w:t>
      </w:r>
      <w:r>
        <w:rPr>
          <w:rFonts w:hint="eastAsia"/>
        </w:rPr>
        <w:t>个脱贫村村均达到</w:t>
      </w:r>
      <w:r>
        <w:rPr>
          <w:rFonts w:hint="eastAsia"/>
        </w:rPr>
        <w:t>21.8</w:t>
      </w:r>
      <w:r>
        <w:rPr>
          <w:rFonts w:hint="eastAsia"/>
        </w:rPr>
        <w:t>万元，基层组织“有钱办事、能办好事”的局面初步形成。</w:t>
      </w:r>
      <w:r>
        <w:rPr>
          <w:rFonts w:hint="eastAsia"/>
        </w:rPr>
        <w:t>2018</w:t>
      </w:r>
      <w:r>
        <w:rPr>
          <w:rFonts w:hint="eastAsia"/>
        </w:rPr>
        <w:t>年以来，全县累计投入村级集体经济发展资金</w:t>
      </w:r>
      <w:r>
        <w:rPr>
          <w:rFonts w:hint="eastAsia"/>
        </w:rPr>
        <w:t>74541.71</w:t>
      </w:r>
      <w:r>
        <w:rPr>
          <w:rFonts w:hint="eastAsia"/>
        </w:rPr>
        <w:t>万元（其中：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22317.63</w:t>
      </w:r>
      <w:r>
        <w:rPr>
          <w:rFonts w:hint="eastAsia"/>
        </w:rPr>
        <w:t>万元，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13733.98</w:t>
      </w:r>
      <w:r>
        <w:rPr>
          <w:rFonts w:hint="eastAsia"/>
        </w:rPr>
        <w:t>万元，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37367.11</w:t>
      </w:r>
      <w:r>
        <w:rPr>
          <w:rFonts w:hint="eastAsia"/>
        </w:rPr>
        <w:t>万元，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372.4</w:t>
      </w:r>
      <w:r>
        <w:rPr>
          <w:rFonts w:hint="eastAsia"/>
        </w:rPr>
        <w:t>万元。），累计实现村级集体经济总收入</w:t>
      </w:r>
      <w:r>
        <w:rPr>
          <w:rFonts w:hint="eastAsia"/>
        </w:rPr>
        <w:t>11038.55</w:t>
      </w:r>
      <w:r>
        <w:rPr>
          <w:rFonts w:hint="eastAsia"/>
        </w:rPr>
        <w:t>万元（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348.45</w:t>
      </w:r>
      <w:r>
        <w:rPr>
          <w:rFonts w:hint="eastAsia"/>
        </w:rPr>
        <w:t>万元，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2005.99</w:t>
      </w:r>
      <w:r>
        <w:rPr>
          <w:rFonts w:hint="eastAsia"/>
        </w:rPr>
        <w:t>万元，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5161.24</w:t>
      </w:r>
      <w:r>
        <w:rPr>
          <w:rFonts w:hint="eastAsia"/>
        </w:rPr>
        <w:t>万元，</w:t>
      </w:r>
      <w:r>
        <w:rPr>
          <w:rFonts w:hint="eastAsia"/>
        </w:rPr>
        <w:t>2021</w:t>
      </w:r>
      <w:r>
        <w:rPr>
          <w:rFonts w:hint="eastAsia"/>
        </w:rPr>
        <w:t>年实现</w:t>
      </w:r>
      <w:r>
        <w:rPr>
          <w:rFonts w:hint="eastAsia"/>
        </w:rPr>
        <w:t>3522.87</w:t>
      </w:r>
      <w:r>
        <w:rPr>
          <w:rFonts w:hint="eastAsia"/>
        </w:rPr>
        <w:t>万元。）</w:t>
      </w:r>
    </w:p>
    <w:p w:rsidR="006C63A6" w:rsidRDefault="006C63A6">
      <w:pPr>
        <w:ind w:firstLine="420"/>
        <w:jc w:val="left"/>
      </w:pPr>
      <w:r>
        <w:rPr>
          <w:rFonts w:hint="eastAsia"/>
        </w:rPr>
        <w:t>一是坚持党建引领，夯实村级集体经济组织基础。实行“县统筹、乡（镇）落实、村实施”的分级负责制。县级层面通过定期调度分析等方式，强化压力传导，列入重点工作任务。乡镇党委政府定期召开会议专题研究村集体经济组织收支情况，对经营内容、模式、预期收益及经营状况等方面进行分析评价，设置风险红线和退出机制，严防资产流失和损失。同步由所在乡（镇）选派与该村发展产业对口的专业技术干部包村，指导做好产业规划、技术服务等工作，村集体经济组织发展情况与包村干部年度考核挂钩。实行村级集体经济发展结对帮扶工作机制，县直部门单位把发展壮大村级集体经济作为帮扶工作重点，从资金、项目、人才等方面给予支持，提升村级组织自身“造血”功能。打破行政区划和地域限制，采取村村联建等形式，通过强村帮弱村、大村带小村，开展多层次、多渠道、多方面、多要素的合作，实现辐射带动、组团发展、共同富裕。大力推行党建引领产业振兴“富民新村”模式，争取实施中央三部委扶持发展壮大村级集体经济项目</w:t>
      </w:r>
      <w:r>
        <w:rPr>
          <w:rFonts w:hint="eastAsia"/>
        </w:rPr>
        <w:t>6</w:t>
      </w:r>
      <w:r>
        <w:rPr>
          <w:rFonts w:hint="eastAsia"/>
        </w:rPr>
        <w:t>个</w:t>
      </w:r>
      <w:r>
        <w:rPr>
          <w:rFonts w:hint="eastAsia"/>
        </w:rPr>
        <w:t>300</w:t>
      </w:r>
      <w:r>
        <w:rPr>
          <w:rFonts w:hint="eastAsia"/>
        </w:rPr>
        <w:t>万元，全力抓好古浪镇峡峰村红色美丽村庄建设项目实施，引领村级集体经济发展，打造乡村振兴新亮。</w:t>
      </w:r>
    </w:p>
    <w:p w:rsidR="006C63A6" w:rsidRDefault="006C63A6">
      <w:pPr>
        <w:ind w:firstLine="420"/>
        <w:jc w:val="left"/>
      </w:pPr>
      <w:r>
        <w:rPr>
          <w:rFonts w:hint="eastAsia"/>
        </w:rPr>
        <w:t>二是坚持部门协同发力，凝聚村级集体经济发展合力。组织部门充分发挥牵头抓总作用，严格把关、全程跟踪；农业农村部门积极为村级集体经济发展提供必要的信息、政策、技术等服务支撑；财政部门会同有关部门积极争取资金，支持村级集体经济发展，并加强资金使用绩效管理；发改部门指导项目单位做好项目申报及报批工作；招商部门加大招商引资力度，将投资企业积极引入到村级集体经济“薄弱村”投资建厂，就近吸纳劳动力，带动村级集体增收。乡（镇）村两级党组织全面加强对所属行政村集体经济组织的领导，做好土地流转协调、村民组织动员、引资合作服务等工作，为发展壮大集体经济创造条件。大力推行支部领办产业、书记领办项目、党员领办任务“三项计划”，</w:t>
      </w:r>
      <w:r>
        <w:rPr>
          <w:rFonts w:hint="eastAsia"/>
        </w:rPr>
        <w:t>186</w:t>
      </w:r>
      <w:r>
        <w:rPr>
          <w:rFonts w:hint="eastAsia"/>
        </w:rPr>
        <w:t>个村党组织领办畜禽养殖、瓜菜种植等产业建设点</w:t>
      </w:r>
      <w:r>
        <w:rPr>
          <w:rFonts w:hint="eastAsia"/>
        </w:rPr>
        <w:t>217</w:t>
      </w:r>
      <w:r>
        <w:rPr>
          <w:rFonts w:hint="eastAsia"/>
        </w:rPr>
        <w:t>处，</w:t>
      </w:r>
      <w:r>
        <w:rPr>
          <w:rFonts w:hint="eastAsia"/>
        </w:rPr>
        <w:t>208</w:t>
      </w:r>
      <w:r>
        <w:rPr>
          <w:rFonts w:hint="eastAsia"/>
        </w:rPr>
        <w:t>名村“两委”正职领办养殖示范点建设、美丽乡村建设等项目</w:t>
      </w:r>
      <w:r>
        <w:rPr>
          <w:rFonts w:hint="eastAsia"/>
        </w:rPr>
        <w:t>241</w:t>
      </w:r>
      <w:r>
        <w:rPr>
          <w:rFonts w:hint="eastAsia"/>
        </w:rPr>
        <w:t>项，大批有能力农村党员积极领办环境整治、安全劝导、矛盾调处等任务，积极参与社会治理。</w:t>
      </w:r>
    </w:p>
    <w:p w:rsidR="006C63A6" w:rsidRDefault="006C63A6">
      <w:pPr>
        <w:ind w:firstLine="420"/>
        <w:jc w:val="left"/>
      </w:pPr>
      <w:r>
        <w:rPr>
          <w:rFonts w:hint="eastAsia"/>
        </w:rPr>
        <w:t>三是坚持产业培育带动，持续稳定增加群众经济收入。紧紧围绕沿山沿川沿沙“三大特色产业带”发展布局，坚持牛羊鸡菜果菌药薯等“</w:t>
      </w:r>
      <w:r>
        <w:rPr>
          <w:rFonts w:hint="eastAsia"/>
        </w:rPr>
        <w:t>8+N</w:t>
      </w:r>
      <w:r>
        <w:rPr>
          <w:rFonts w:hint="eastAsia"/>
        </w:rPr>
        <w:t>”主导方向，按照“村集体投资受益、公司经营管理”的模式，</w:t>
      </w:r>
      <w:r>
        <w:rPr>
          <w:rFonts w:hint="eastAsia"/>
        </w:rPr>
        <w:t>186</w:t>
      </w:r>
      <w:r>
        <w:rPr>
          <w:rFonts w:hint="eastAsia"/>
        </w:rPr>
        <w:t>个行政村将扶持资金投入乡镇扶贫开发公司，联合发展规模化养殖、经济林果、高原绿色蔬菜、日光温室精细果蔬、露地蔬菜、优质饲草、食用菌、中药材、观光农业等特色产业。新堡、干城、直滩、裴家营、海子滩</w:t>
      </w:r>
      <w:r>
        <w:rPr>
          <w:rFonts w:hint="eastAsia"/>
        </w:rPr>
        <w:t>5</w:t>
      </w:r>
      <w:r>
        <w:rPr>
          <w:rFonts w:hint="eastAsia"/>
        </w:rPr>
        <w:t>个乡镇</w:t>
      </w:r>
      <w:r>
        <w:rPr>
          <w:rFonts w:hint="eastAsia"/>
        </w:rPr>
        <w:t>51</w:t>
      </w:r>
      <w:r>
        <w:rPr>
          <w:rFonts w:hint="eastAsia"/>
        </w:rPr>
        <w:t>个村将扶持资金投入县扶贫开发公司，联合甘肃浪美、顶乐牧业、正文菌业等龙头企业，发展现代丝路寒旱农业、牛羊鸡屠宰加工等产业，获得投资受益。持续抓好德青源金鸡产业项目、兴盛种羊公司生产经营，带动十八里堡、黄羊川、黑松驿、裴家营、民权、西靖、横梁等</w:t>
      </w:r>
      <w:r>
        <w:rPr>
          <w:rFonts w:hint="eastAsia"/>
        </w:rPr>
        <w:t>7</w:t>
      </w:r>
      <w:r>
        <w:rPr>
          <w:rFonts w:hint="eastAsia"/>
        </w:rPr>
        <w:t>个乡镇</w:t>
      </w:r>
      <w:r>
        <w:rPr>
          <w:rFonts w:hint="eastAsia"/>
        </w:rPr>
        <w:t>33</w:t>
      </w:r>
      <w:r>
        <w:rPr>
          <w:rFonts w:hint="eastAsia"/>
        </w:rPr>
        <w:t>个村获得投资收益。位于黄花滩移民区的西靖镇村集体经济产业园通过“三主体”带动“两收入”的“</w:t>
      </w:r>
      <w:r>
        <w:rPr>
          <w:rFonts w:hint="eastAsia"/>
        </w:rPr>
        <w:t>3+2</w:t>
      </w:r>
      <w:r>
        <w:rPr>
          <w:rFonts w:hint="eastAsia"/>
        </w:rPr>
        <w:t>”利益联结模式（镇扶贫公司党支部</w:t>
      </w:r>
      <w:r>
        <w:rPr>
          <w:rFonts w:hint="eastAsia"/>
        </w:rPr>
        <w:t>+</w:t>
      </w:r>
      <w:r>
        <w:rPr>
          <w:rFonts w:hint="eastAsia"/>
        </w:rPr>
        <w:t>村党支部</w:t>
      </w:r>
      <w:r>
        <w:rPr>
          <w:rFonts w:hint="eastAsia"/>
        </w:rPr>
        <w:t>+</w:t>
      </w:r>
      <w:r>
        <w:rPr>
          <w:rFonts w:hint="eastAsia"/>
        </w:rPr>
        <w:t>合作社“三主体”，强强联合、密切协作，带动村集体经济收入和农户收入持续增加），于</w:t>
      </w:r>
      <w:r>
        <w:rPr>
          <w:rFonts w:hint="eastAsia"/>
        </w:rPr>
        <w:t>2020</w:t>
      </w:r>
      <w:r>
        <w:rPr>
          <w:rFonts w:hint="eastAsia"/>
        </w:rPr>
        <w:t>年实现利润</w:t>
      </w:r>
      <w:r>
        <w:rPr>
          <w:rFonts w:hint="eastAsia"/>
        </w:rPr>
        <w:t>1200</w:t>
      </w:r>
      <w:r>
        <w:rPr>
          <w:rFonts w:hint="eastAsia"/>
        </w:rPr>
        <w:t>万元，全年完成分红</w:t>
      </w:r>
      <w:r>
        <w:rPr>
          <w:rFonts w:hint="eastAsia"/>
        </w:rPr>
        <w:t>746.78</w:t>
      </w:r>
      <w:r>
        <w:rPr>
          <w:rFonts w:hint="eastAsia"/>
        </w:rPr>
        <w:t>万元，同时提供</w:t>
      </w:r>
      <w:r>
        <w:rPr>
          <w:rFonts w:hint="eastAsia"/>
        </w:rPr>
        <w:t>120</w:t>
      </w:r>
      <w:r>
        <w:rPr>
          <w:rFonts w:hint="eastAsia"/>
        </w:rPr>
        <w:t>个就业岗位吸纳贫困户务工，实现劳务收入</w:t>
      </w:r>
      <w:r>
        <w:rPr>
          <w:rFonts w:hint="eastAsia"/>
        </w:rPr>
        <w:t>432</w:t>
      </w:r>
      <w:r>
        <w:rPr>
          <w:rFonts w:hint="eastAsia"/>
        </w:rPr>
        <w:t>万元。目前，产业园已被省市推荐创建国家乡村振兴村集体经济示范点，国家乡村振兴局已委托第三方完成绩效评价。</w:t>
      </w:r>
    </w:p>
    <w:p w:rsidR="006C63A6" w:rsidRDefault="006C63A6">
      <w:pPr>
        <w:ind w:firstLine="420"/>
        <w:jc w:val="left"/>
      </w:pPr>
      <w:r>
        <w:rPr>
          <w:rFonts w:hint="eastAsia"/>
        </w:rPr>
        <w:t>四是坚持资源开发驱动，盘活村级集体经济各项资源。支持村级集体经济组织依法经营村级集体资产资源，对闲置或低效使用的办公用房、校舍、厂房、仓库、生产装备设施等集体财产，通过扩建改造、发包租赁、入股联营等方式盘活存量，增加收入。支持土门镇</w:t>
      </w:r>
      <w:r>
        <w:rPr>
          <w:rFonts w:hint="eastAsia"/>
        </w:rPr>
        <w:t>16</w:t>
      </w:r>
      <w:r>
        <w:rPr>
          <w:rFonts w:hint="eastAsia"/>
        </w:rPr>
        <w:t>个村购置绿洲小城镇商铺</w:t>
      </w:r>
      <w:r>
        <w:rPr>
          <w:rFonts w:hint="eastAsia"/>
        </w:rPr>
        <w:t>9</w:t>
      </w:r>
      <w:r>
        <w:rPr>
          <w:rFonts w:hint="eastAsia"/>
        </w:rPr>
        <w:t>套</w:t>
      </w:r>
      <w:r>
        <w:rPr>
          <w:rFonts w:hint="eastAsia"/>
        </w:rPr>
        <w:t>1016</w:t>
      </w:r>
      <w:r>
        <w:rPr>
          <w:rFonts w:hint="eastAsia"/>
        </w:rPr>
        <w:t>平方米，古浪、永丰滩、黄花滩、土门、横梁等</w:t>
      </w:r>
      <w:r>
        <w:rPr>
          <w:rFonts w:hint="eastAsia"/>
        </w:rPr>
        <w:t>5</w:t>
      </w:r>
      <w:r>
        <w:rPr>
          <w:rFonts w:hint="eastAsia"/>
        </w:rPr>
        <w:t>个乡镇</w:t>
      </w:r>
      <w:r>
        <w:rPr>
          <w:rFonts w:hint="eastAsia"/>
        </w:rPr>
        <w:t>45</w:t>
      </w:r>
      <w:r>
        <w:rPr>
          <w:rFonts w:hint="eastAsia"/>
        </w:rPr>
        <w:t>个村出租商铺</w:t>
      </w:r>
      <w:r>
        <w:rPr>
          <w:rFonts w:hint="eastAsia"/>
        </w:rPr>
        <w:t>96</w:t>
      </w:r>
      <w:r>
        <w:rPr>
          <w:rFonts w:hint="eastAsia"/>
        </w:rPr>
        <w:t>套</w:t>
      </w:r>
      <w:r>
        <w:rPr>
          <w:rFonts w:hint="eastAsia"/>
        </w:rPr>
        <w:t>9681</w:t>
      </w:r>
      <w:r>
        <w:rPr>
          <w:rFonts w:hint="eastAsia"/>
        </w:rPr>
        <w:t>平方米，根据市场行情适时适度调整租金，不断提高资产收益率。通过多村联合方式整合村集体资金，引进企业商家合资合作，在城镇、交通沿线等地段兴建商业铺面、平价超市、厂房仓储、停车住宿、餐饮娱乐等营利性场所，通过联营、出租、自营等方式获得资产收益。督促大靖供销社综合服务楼承租企业按时兑付租金，确保大靖、海子滩、裴家营、直滩、民权</w:t>
      </w:r>
      <w:r>
        <w:rPr>
          <w:rFonts w:hint="eastAsia"/>
        </w:rPr>
        <w:t>5</w:t>
      </w:r>
      <w:r>
        <w:rPr>
          <w:rFonts w:hint="eastAsia"/>
        </w:rPr>
        <w:t>个乡镇</w:t>
      </w:r>
      <w:r>
        <w:rPr>
          <w:rFonts w:hint="eastAsia"/>
        </w:rPr>
        <w:t>77</w:t>
      </w:r>
      <w:r>
        <w:rPr>
          <w:rFonts w:hint="eastAsia"/>
        </w:rPr>
        <w:t>个村稳定获得收益。通过县供销社出租</w:t>
      </w:r>
      <w:r>
        <w:rPr>
          <w:rFonts w:hint="eastAsia"/>
        </w:rPr>
        <w:t>9</w:t>
      </w:r>
      <w:r>
        <w:rPr>
          <w:rFonts w:hint="eastAsia"/>
        </w:rPr>
        <w:t>座果蔬保鲜库和</w:t>
      </w:r>
      <w:r>
        <w:rPr>
          <w:rFonts w:hint="eastAsia"/>
        </w:rPr>
        <w:t>20</w:t>
      </w:r>
      <w:r>
        <w:rPr>
          <w:rFonts w:hint="eastAsia"/>
        </w:rPr>
        <w:t>辆冷藏车，带动西靖、直滩、民权等</w:t>
      </w:r>
      <w:r>
        <w:rPr>
          <w:rFonts w:hint="eastAsia"/>
        </w:rPr>
        <w:t>15</w:t>
      </w:r>
      <w:r>
        <w:rPr>
          <w:rFonts w:hint="eastAsia"/>
        </w:rPr>
        <w:t>个乡镇</w:t>
      </w:r>
      <w:r>
        <w:rPr>
          <w:rFonts w:hint="eastAsia"/>
        </w:rPr>
        <w:t>45</w:t>
      </w:r>
      <w:r>
        <w:rPr>
          <w:rFonts w:hint="eastAsia"/>
        </w:rPr>
        <w:t>个村获得租金收入。持续抓好</w:t>
      </w:r>
      <w:r>
        <w:rPr>
          <w:rFonts w:hint="eastAsia"/>
        </w:rPr>
        <w:t>28.29</w:t>
      </w:r>
      <w:r>
        <w:rPr>
          <w:rFonts w:hint="eastAsia"/>
        </w:rPr>
        <w:t>兆瓦光伏扶贫电站运营管理，协调业务主管部门落实光伏扶贫项目国家财政补助，确保项目正常发挥效益，进一步规范收益管理，及时结算拨付发电收益和财政补贴，保障干城、横梁、新堡等</w:t>
      </w:r>
      <w:r>
        <w:rPr>
          <w:rFonts w:hint="eastAsia"/>
        </w:rPr>
        <w:t>13</w:t>
      </w:r>
      <w:r>
        <w:rPr>
          <w:rFonts w:hint="eastAsia"/>
        </w:rPr>
        <w:t>个乡镇</w:t>
      </w:r>
      <w:r>
        <w:rPr>
          <w:rFonts w:hint="eastAsia"/>
        </w:rPr>
        <w:t>88</w:t>
      </w:r>
      <w:r>
        <w:rPr>
          <w:rFonts w:hint="eastAsia"/>
        </w:rPr>
        <w:t>个村稳定增收。</w:t>
      </w:r>
    </w:p>
    <w:p w:rsidR="006C63A6" w:rsidRDefault="006C63A6">
      <w:pPr>
        <w:ind w:firstLine="420"/>
        <w:jc w:val="right"/>
      </w:pPr>
      <w:r>
        <w:rPr>
          <w:rFonts w:hint="eastAsia"/>
        </w:rPr>
        <w:t>古浪县人民政府</w:t>
      </w:r>
      <w:r>
        <w:rPr>
          <w:rFonts w:hint="eastAsia"/>
        </w:rPr>
        <w:t>2021-12-17</w:t>
      </w:r>
    </w:p>
    <w:p w:rsidR="006C63A6" w:rsidRDefault="006C63A6" w:rsidP="00A9616C">
      <w:pPr>
        <w:sectPr w:rsidR="006C63A6" w:rsidSect="00A9616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1984" w:rsidRDefault="00921984"/>
    <w:sectPr w:rsidR="009219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63A6"/>
    <w:rsid w:val="006C63A6"/>
    <w:rsid w:val="00921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63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63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2022-06-13T02:46:00Z</dcterms:created>
</cp:coreProperties>
</file>