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2FF7" w:rsidRDefault="00772FF7" w:rsidP="00BF3790">
      <w:pPr>
        <w:pStyle w:val="1"/>
      </w:pPr>
      <w:r>
        <w:t>环卫市场一体化改革显成效安徽省濉溪县城乡环境卫生管理水平大幅提升</w:t>
      </w:r>
    </w:p>
    <w:p w:rsidR="00772FF7" w:rsidRDefault="00772FF7" w:rsidP="00772FF7">
      <w:pPr>
        <w:ind w:firstLineChars="200" w:firstLine="420"/>
      </w:pPr>
      <w:r>
        <w:rPr>
          <w:rFonts w:hint="eastAsia"/>
        </w:rPr>
        <w:t>去年以来，安徽省濉溪县不断强化措施，狠抓落实，大力推行环卫市场一体化改革，切实提高城乡环境卫生管理水平，有效提升了城市形象。</w:t>
      </w:r>
    </w:p>
    <w:p w:rsidR="00772FF7" w:rsidRDefault="00772FF7" w:rsidP="00772FF7">
      <w:pPr>
        <w:ind w:firstLineChars="200" w:firstLine="420"/>
      </w:pPr>
      <w:r>
        <w:rPr>
          <w:rFonts w:hint="eastAsia"/>
        </w:rPr>
        <w:t>去年，濉溪县将城区内所有道路，计</w:t>
      </w:r>
      <w:r>
        <w:t>138</w:t>
      </w:r>
      <w:r>
        <w:t>万平方米的清扫保洁和城区</w:t>
      </w:r>
      <w:r>
        <w:t>56</w:t>
      </w:r>
      <w:r>
        <w:t>座公共厕所以及日处理</w:t>
      </w:r>
      <w:r>
        <w:t>15</w:t>
      </w:r>
      <w:r>
        <w:t>吨的垃圾渗滤液处理等环卫职级推向市场，并制定严格考核制度，确保市场化改革落实处见实效。濉溪县制定</w:t>
      </w:r>
      <w:r>
        <w:t>“</w:t>
      </w:r>
      <w:r>
        <w:t>提高效能、提高素质、提高服务质量和管理水平</w:t>
      </w:r>
      <w:r>
        <w:t>”</w:t>
      </w:r>
      <w:r>
        <w:t>精细化管理目标，环卫清扫保洁实行</w:t>
      </w:r>
      <w:r>
        <w:t>“</w:t>
      </w:r>
      <w:r>
        <w:t>纵向到底、横向到边、全面覆盖</w:t>
      </w:r>
      <w:r>
        <w:t>”</w:t>
      </w:r>
      <w:r>
        <w:t>的管理机制，城区道路实行全天候清扫保洁，每天普扫两次，保洁时间从早</w:t>
      </w:r>
      <w:r>
        <w:t>5</w:t>
      </w:r>
      <w:r>
        <w:t>点至晚</w:t>
      </w:r>
      <w:r>
        <w:t>8</w:t>
      </w:r>
      <w:r>
        <w:t>点半实现无缝对接，消除</w:t>
      </w:r>
      <w:r>
        <w:t>“</w:t>
      </w:r>
      <w:r>
        <w:t>两薄</w:t>
      </w:r>
      <w:r>
        <w:t>”</w:t>
      </w:r>
      <w:r>
        <w:t>现象。濉溪县城主次干道保洁总面积达</w:t>
      </w:r>
      <w:r>
        <w:t>166</w:t>
      </w:r>
      <w:r>
        <w:t>万平方米，濉溪县城主次干道实现清扫保洁全覆盖，濉溪县城清扫保洁工作运转</w:t>
      </w:r>
      <w:r>
        <w:rPr>
          <w:rFonts w:hint="eastAsia"/>
        </w:rPr>
        <w:t>有序，高效发展。</w:t>
      </w:r>
    </w:p>
    <w:p w:rsidR="00772FF7" w:rsidRDefault="00772FF7" w:rsidP="00772FF7">
      <w:pPr>
        <w:ind w:firstLineChars="200" w:firstLine="420"/>
      </w:pPr>
      <w:r>
        <w:rPr>
          <w:rFonts w:hint="eastAsia"/>
        </w:rPr>
        <w:t>濉溪县不断加大县城垃圾转运和无害化处理能力，通过合理安排车辆，生活垃圾做到应收尽收、日产日清。今年上半年，濉溪县城共收运处理生活垃圾</w:t>
      </w:r>
      <w:r>
        <w:t>28746.9</w:t>
      </w:r>
      <w:r>
        <w:t>吨，生活垃圾转运率和无害化处理率持续保持</w:t>
      </w:r>
      <w:r>
        <w:t>100%</w:t>
      </w:r>
      <w:r>
        <w:t>。濉溪县已逐步建立起优质高效、运转协调、管理规范、保障有力的新型城市环卫管理体系。</w:t>
      </w:r>
    </w:p>
    <w:p w:rsidR="00772FF7" w:rsidRDefault="00772FF7" w:rsidP="00772FF7">
      <w:pPr>
        <w:ind w:firstLineChars="200" w:firstLine="420"/>
      </w:pPr>
      <w:r>
        <w:rPr>
          <w:rFonts w:hint="eastAsia"/>
        </w:rPr>
        <w:t>此外，濉溪县农村生活垃圾治理整体水平不断提高，长效机制初步形成，农村环境面貌得到显著改善。日转运处理各类生活垃圾近</w:t>
      </w:r>
      <w:r>
        <w:t>500</w:t>
      </w:r>
      <w:r>
        <w:t>吨，濉溪县已建立</w:t>
      </w:r>
      <w:r>
        <w:t>“</w:t>
      </w:r>
      <w:r>
        <w:t>户分类、村收集、镇转运、县处理</w:t>
      </w:r>
      <w:r>
        <w:t>”</w:t>
      </w:r>
      <w:r>
        <w:t>的生活垃圾治理机制，初步实现农村生活垃圾减量化、无害化和资源化利用，农村生活垃圾得到有效治理。</w:t>
      </w:r>
    </w:p>
    <w:p w:rsidR="00772FF7" w:rsidRDefault="00772FF7" w:rsidP="00772FF7">
      <w:pPr>
        <w:ind w:firstLineChars="200" w:firstLine="420"/>
        <w:jc w:val="right"/>
      </w:pPr>
      <w:r w:rsidRPr="007233CE">
        <w:rPr>
          <w:rFonts w:hint="eastAsia"/>
        </w:rPr>
        <w:t>安徽经济新闻网</w:t>
      </w:r>
      <w:r w:rsidRPr="007233CE">
        <w:t>2020-07-14</w:t>
      </w:r>
    </w:p>
    <w:p w:rsidR="00772FF7" w:rsidRDefault="00772FF7" w:rsidP="008A3D5F">
      <w:pPr>
        <w:rPr>
          <w:shd w:val="clear" w:color="auto" w:fill="FFFFFF"/>
        </w:rPr>
        <w:sectPr w:rsidR="00772FF7" w:rsidSect="008A3D5F">
          <w:type w:val="continuous"/>
          <w:pgSz w:w="11906" w:h="16838"/>
          <w:pgMar w:top="1644" w:right="1236" w:bottom="1418" w:left="1814" w:header="851" w:footer="907" w:gutter="0"/>
          <w:pgNumType w:start="1"/>
          <w:cols w:space="720"/>
          <w:docGrid w:type="lines" w:linePitch="341" w:charSpace="2373"/>
        </w:sectPr>
      </w:pPr>
    </w:p>
    <w:p w:rsidR="00A23DAA" w:rsidRDefault="00A23DAA"/>
    <w:sectPr w:rsidR="00A23D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2FF7"/>
    <w:rsid w:val="00772FF7"/>
    <w:rsid w:val="00A23D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72F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72FF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Words>
  <Characters>556</Characters>
  <Application>Microsoft Office Word</Application>
  <DocSecurity>0</DocSecurity>
  <Lines>4</Lines>
  <Paragraphs>1</Paragraphs>
  <ScaleCrop>false</ScaleCrop>
  <Company>Win10NeT.COM</Company>
  <LinksUpToDate>false</LinksUpToDate>
  <CharactersWithSpaces>652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2022-06-17T02:17:00Z</dcterms:created>
</cp:coreProperties>
</file>