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18" w:rsidRDefault="00922218" w:rsidP="00A61F0D">
      <w:pPr>
        <w:pStyle w:val="1"/>
        <w:rPr>
          <w:rFonts w:hint="eastAsia"/>
        </w:rPr>
      </w:pPr>
      <w:r w:rsidRPr="00DB113F">
        <w:rPr>
          <w:rFonts w:hint="eastAsia"/>
        </w:rPr>
        <w:t>为打造全国最干净城市夯实基础</w:t>
      </w:r>
    </w:p>
    <w:p w:rsidR="00922218" w:rsidRDefault="00922218" w:rsidP="00922218">
      <w:pPr>
        <w:ind w:firstLineChars="200" w:firstLine="420"/>
        <w:rPr>
          <w:rFonts w:hint="eastAsia"/>
        </w:rPr>
      </w:pPr>
      <w:r w:rsidRPr="00DB113F">
        <w:rPr>
          <w:rFonts w:hint="eastAsia"/>
        </w:rPr>
        <w:t>深圳市城管局环境卫生大执法大检查行动圆满结束</w:t>
      </w:r>
    </w:p>
    <w:p w:rsidR="00922218" w:rsidRDefault="00922218" w:rsidP="00922218">
      <w:pPr>
        <w:ind w:firstLineChars="200" w:firstLine="420"/>
      </w:pPr>
      <w:r>
        <w:rPr>
          <w:rFonts w:hint="eastAsia"/>
        </w:rPr>
        <w:t>为整治城市环境卫生“脏乱差”现象，解决环境卫生管理存在的短板问题，进一步夯实打造“全国最干净城市”的基础，自今年</w:t>
      </w:r>
      <w:r>
        <w:t>7</w:t>
      </w:r>
      <w:r>
        <w:t>月中旬以来，市城管局正式启动全市环境卫生大检查大执法行动，全面形成了严管严治的氛围，取得了良好的整治效果，初步建立了环境卫生管理长效机制。</w:t>
      </w:r>
    </w:p>
    <w:p w:rsidR="00922218" w:rsidRDefault="00922218" w:rsidP="00922218">
      <w:pPr>
        <w:ind w:firstLineChars="200" w:firstLine="420"/>
      </w:pPr>
      <w:r>
        <w:t>截至</w:t>
      </w:r>
      <w:r>
        <w:t>12</w:t>
      </w:r>
      <w:r>
        <w:t>月</w:t>
      </w:r>
      <w:r>
        <w:t>25</w:t>
      </w:r>
      <w:r>
        <w:t>日，全市城管执法部门共责令整改环境卫生脏乱差现象</w:t>
      </w:r>
      <w:r>
        <w:t>75.65</w:t>
      </w:r>
      <w:r>
        <w:t>万宗、立案调查</w:t>
      </w:r>
      <w:r>
        <w:t>3.7</w:t>
      </w:r>
      <w:r>
        <w:t>万宗、开具处罚书</w:t>
      </w:r>
      <w:r>
        <w:t>25815</w:t>
      </w:r>
      <w:r>
        <w:t>宗、处罚执行</w:t>
      </w:r>
      <w:r>
        <w:t>25572</w:t>
      </w:r>
      <w:r>
        <w:t>宗、罚款</w:t>
      </w:r>
      <w:r>
        <w:t>2831.8</w:t>
      </w:r>
      <w:r>
        <w:t>万元。</w:t>
      </w:r>
    </w:p>
    <w:p w:rsidR="00922218" w:rsidRDefault="00922218" w:rsidP="00922218">
      <w:pPr>
        <w:ind w:firstLineChars="200" w:firstLine="420"/>
      </w:pPr>
      <w:r>
        <w:t>“</w:t>
      </w:r>
      <w:r>
        <w:t>大执法大检查</w:t>
      </w:r>
      <w:r>
        <w:t>”</w:t>
      </w:r>
      <w:r>
        <w:t>：</w:t>
      </w:r>
    </w:p>
    <w:p w:rsidR="00922218" w:rsidRDefault="00922218" w:rsidP="00922218">
      <w:pPr>
        <w:ind w:firstLineChars="200" w:firstLine="420"/>
      </w:pPr>
      <w:r>
        <w:t>对环境卫生脏乱差零容忍</w:t>
      </w:r>
    </w:p>
    <w:p w:rsidR="00922218" w:rsidRDefault="00922218" w:rsidP="00922218">
      <w:pPr>
        <w:ind w:firstLineChars="200" w:firstLine="420"/>
      </w:pPr>
      <w:r>
        <w:t>对于提升全市整体的卫生水平，市城管局向来高度重视。</w:t>
      </w:r>
    </w:p>
    <w:p w:rsidR="00922218" w:rsidRDefault="00922218" w:rsidP="00922218">
      <w:pPr>
        <w:ind w:firstLineChars="200" w:firstLine="420"/>
      </w:pPr>
      <w:r>
        <w:t>自</w:t>
      </w:r>
      <w:r>
        <w:t>2017</w:t>
      </w:r>
      <w:r>
        <w:t>年，深圳市城管局在全市开展</w:t>
      </w:r>
      <w:r>
        <w:t>“</w:t>
      </w:r>
      <w:r>
        <w:t>环境卫生指数测评</w:t>
      </w:r>
      <w:r>
        <w:t>”</w:t>
      </w:r>
      <w:r>
        <w:t>和</w:t>
      </w:r>
      <w:r>
        <w:t>“</w:t>
      </w:r>
      <w:r>
        <w:t>行走深圳</w:t>
      </w:r>
      <w:r>
        <w:t>”</w:t>
      </w:r>
      <w:r>
        <w:t>活动以来，深圳市环境卫生状况有了明显变化，取得了长足进步，但全市环境卫生管理仍然存在一些短板问题，为进一步夯实打造</w:t>
      </w:r>
      <w:r>
        <w:t>“</w:t>
      </w:r>
      <w:r>
        <w:t>全国最干净城市</w:t>
      </w:r>
      <w:r>
        <w:t>”</w:t>
      </w:r>
      <w:r>
        <w:t>的基础，</w:t>
      </w:r>
      <w:r>
        <w:t>7</w:t>
      </w:r>
      <w:r>
        <w:t>月</w:t>
      </w:r>
      <w:r>
        <w:t>11</w:t>
      </w:r>
      <w:r>
        <w:t>日上午，市城管局局长王国宾组织召开了全市环境卫生大检查大执法百日行动动员部署视频会议，要求各区立即制定具体实施方案，加大检查和执法力度，坚持对环境卫生脏乱差实行零容忍，全市形成严管严治态势。</w:t>
      </w:r>
    </w:p>
    <w:p w:rsidR="00922218" w:rsidRDefault="00922218" w:rsidP="00922218">
      <w:pPr>
        <w:ind w:firstLineChars="200" w:firstLine="420"/>
      </w:pPr>
      <w:r>
        <w:t>2018</w:t>
      </w:r>
      <w:r>
        <w:t>年</w:t>
      </w:r>
      <w:r>
        <w:t>7</w:t>
      </w:r>
      <w:r>
        <w:t>月</w:t>
      </w:r>
      <w:r>
        <w:t>16</w:t>
      </w:r>
      <w:r>
        <w:t>日，市城管局正式启动全市环境卫生大检查大执法行动。通过</w:t>
      </w:r>
      <w:r>
        <w:t>100</w:t>
      </w:r>
      <w:r>
        <w:t>天的集中整治，彻底改变老旧工业区、老旧小区、城中村、集贸市场、商业街、建筑工地、待建地、政府预留地垃圾乱堆乱放、垃圾站点垃圾裸露、臭气扰民、公共厕所污水横流等环境卫生脏乱差现象，大幅减少蚊蝇鼠蟑孳生场所，有效杜绝垃圾偷排撒漏行为，督促环卫企业严格履行合同责任，全面落实辖区管理主体责任，切实发挥政府监管责任，着力营造严管严治氛围，进一步提升全市环境卫生质量水平。</w:t>
      </w:r>
    </w:p>
    <w:p w:rsidR="00922218" w:rsidRDefault="00922218" w:rsidP="00922218">
      <w:pPr>
        <w:ind w:firstLineChars="200" w:firstLine="420"/>
      </w:pPr>
      <w:r>
        <w:t>虽然百日行动取得了一定成效，但与国际一流城市环境卫生管理工作标准仍然存在一定的差距，为巩固和继续扩大百日行动取得的成效，市城管局决定将环境卫生大检查大执法行动延长至</w:t>
      </w:r>
      <w:r>
        <w:t>12</w:t>
      </w:r>
      <w:r>
        <w:t>月</w:t>
      </w:r>
      <w:r>
        <w:t>25</w:t>
      </w:r>
      <w:r>
        <w:t>日，坚持主次干道、背街小巷、城中村等区域并重，全面整治全市存在的环境卫生脏乱差现象，以最严的要求、最高的标准将市容环境卫生工作落细、落小、落实，有效建立科学的环境卫生管理常态机制，不断提升全市市容环境卫生水平。</w:t>
      </w:r>
    </w:p>
    <w:p w:rsidR="00922218" w:rsidRDefault="00922218" w:rsidP="00922218">
      <w:pPr>
        <w:ind w:firstLineChars="200" w:firstLine="420"/>
      </w:pPr>
      <w:r>
        <w:t>共建共治格局初现：</w:t>
      </w:r>
    </w:p>
    <w:p w:rsidR="00922218" w:rsidRDefault="00922218" w:rsidP="00922218">
      <w:pPr>
        <w:ind w:firstLineChars="200" w:firstLine="420"/>
      </w:pPr>
      <w:r>
        <w:t>全面落实辖区管理主体责任</w:t>
      </w:r>
    </w:p>
    <w:p w:rsidR="00922218" w:rsidRDefault="00922218" w:rsidP="00922218">
      <w:pPr>
        <w:ind w:firstLineChars="200" w:firstLine="420"/>
      </w:pPr>
      <w:r>
        <w:t>大执法大检查行动引起各部门的高度重视，各区、街城管部门积极行动，按照市城管局统一部署，强力推进百日行动，严厉打击各种环境卫生脏乱差行为。</w:t>
      </w:r>
    </w:p>
    <w:p w:rsidR="00922218" w:rsidRDefault="00922218" w:rsidP="00922218">
      <w:pPr>
        <w:ind w:firstLineChars="200" w:firstLine="420"/>
      </w:pPr>
      <w:r>
        <w:t>截至</w:t>
      </w:r>
      <w:r>
        <w:t>12</w:t>
      </w:r>
      <w:r>
        <w:t>月</w:t>
      </w:r>
      <w:r>
        <w:t>25</w:t>
      </w:r>
      <w:r>
        <w:t>日，全市环卫、爱卫部门共检查环境卫生脏乱差</w:t>
      </w:r>
      <w:r>
        <w:t>75.65</w:t>
      </w:r>
      <w:r>
        <w:t>万宗、移交执法</w:t>
      </w:r>
      <w:r>
        <w:t>16016</w:t>
      </w:r>
      <w:r>
        <w:t>宗；全市城管执法部门共责令整改环境卫生脏乱差现象</w:t>
      </w:r>
      <w:r>
        <w:t>60.76</w:t>
      </w:r>
      <w:r>
        <w:t>万宗、立案调查</w:t>
      </w:r>
      <w:r>
        <w:t>3.7</w:t>
      </w:r>
      <w:r>
        <w:t>万宗、开具处罚书</w:t>
      </w:r>
      <w:r>
        <w:t>25815</w:t>
      </w:r>
      <w:r>
        <w:t>宗、处罚执行</w:t>
      </w:r>
      <w:r>
        <w:t>25572</w:t>
      </w:r>
      <w:r>
        <w:t>宗、罚款</w:t>
      </w:r>
      <w:r>
        <w:t>2831.8</w:t>
      </w:r>
      <w:r>
        <w:t>万元。平均每月办案数量是先前的</w:t>
      </w:r>
      <w:r>
        <w:t>5</w:t>
      </w:r>
      <w:r>
        <w:t>倍、罚款额是先前的</w:t>
      </w:r>
      <w:r>
        <w:t>3</w:t>
      </w:r>
      <w:r>
        <w:t>倍，全面形成了严管严治的氛围，取得了良好的整治效果，初步建立了环境卫生管理长效机制。</w:t>
      </w:r>
    </w:p>
    <w:p w:rsidR="00922218" w:rsidRDefault="00922218" w:rsidP="00922218">
      <w:pPr>
        <w:ind w:firstLineChars="200" w:firstLine="420"/>
      </w:pPr>
      <w:r>
        <w:t>据市城管局监察支队相关负责人介绍，执法行动引起了区、街领导的高度重视，区街城管力量进一步聚焦环境卫生领域；环卫企业切实担负履约责任，进一步加大了清扫保洁力度和频率，垃圾桶、收集点、中转站、公共厕所等传统环境卫生脏乱差突出区域明显干净整洁；政府监管责任和辖区管理主体责任有效结合，共建共治环境卫生治理格局初步显现，通过积极约谈和严格处罚，物业管理公司、社区居委会、股份公司、集贸市场管理单位等责任主体积极履行辖区管理责任，城中村、老旧工业区、集贸市场环境卫生明显改观；推动城管执法勤务模式落地，市容动态巡查管理机</w:t>
      </w:r>
      <w:r>
        <w:rPr>
          <w:rFonts w:hint="eastAsia"/>
        </w:rPr>
        <w:t>制作用凸显。各区进一步完善城管执法勤务模式，从万分之六的人员配备标准、每人一套必要的执法装备、每片区至少一辆电瓶车等组建专业市容巡查队伍硬性规定着手，将其纳入市容环境卫生考核。市、区纠察队伍不定时前往基层进行纠察，不断规范市容巡查员行为，有效发挥市容巡查员动态巡查作用，背街小巷、老旧小区环境卫生明显改善；全市城管执法队伍以战代训，执法水平能力大幅提升，各级城管执法部门以百日行动为契机，不断创新各种管理执法方式方法，办案质量和办案效率都有了极大进步，一线队员执法水平能力大大增强。全面形成了严管严治的氛围，取得了良好的整治效果，初步建立了环境卫生管理长效机制。</w:t>
      </w:r>
    </w:p>
    <w:p w:rsidR="00922218" w:rsidRDefault="00922218" w:rsidP="00922218">
      <w:pPr>
        <w:ind w:firstLineChars="200" w:firstLine="420"/>
      </w:pPr>
      <w:r>
        <w:t>创新管理执法方法：</w:t>
      </w:r>
    </w:p>
    <w:p w:rsidR="00922218" w:rsidRDefault="00922218" w:rsidP="00922218">
      <w:pPr>
        <w:ind w:firstLineChars="200" w:firstLine="420"/>
      </w:pPr>
      <w:r>
        <w:t>全市环境卫生大改观</w:t>
      </w:r>
    </w:p>
    <w:p w:rsidR="00922218" w:rsidRDefault="00922218" w:rsidP="00922218">
      <w:pPr>
        <w:ind w:firstLineChars="200" w:firstLine="420"/>
      </w:pPr>
      <w:r>
        <w:t>据市城管局监察支队有关负责人介绍，自我市开展大执法大检查行动以来，各区各街道做了大量工作，全市环境卫生状况有了明显变化，取得了长足进步。</w:t>
      </w:r>
    </w:p>
    <w:p w:rsidR="00922218" w:rsidRDefault="00922218" w:rsidP="00922218">
      <w:pPr>
        <w:ind w:firstLineChars="200" w:firstLine="420"/>
      </w:pPr>
      <w:r>
        <w:t>龙岗区对未履行主体责任的物业公司，在依法作出处罚后，积极收集相关佐证材料填入《住宅小区物业管理不良信息反馈表》，由区城管局统一函送住建部门；福田区福保街道结合百日行动，开展</w:t>
      </w:r>
      <w:r>
        <w:t>“</w:t>
      </w:r>
      <w:r>
        <w:t>行走小区</w:t>
      </w:r>
      <w:r>
        <w:t>”</w:t>
      </w:r>
      <w:r>
        <w:t>专项活动，由领导率队，每周</w:t>
      </w:r>
      <w:r>
        <w:t>4</w:t>
      </w:r>
      <w:r>
        <w:t>次逐一行走辖区各物业小区，督促落实辖区管理责任；华富街道执法队建立环卫测评短板督导工作平台，统一调配市容巡查员、社区城管专员、网格员，跟踪解决每一宗环卫问题；坂田街道执法队对光雅园市场未履行辖区管理主体责任进行行政处罚，通过律师函形式送至物业管理方。</w:t>
      </w:r>
    </w:p>
    <w:p w:rsidR="00922218" w:rsidRDefault="00922218" w:rsidP="00922218">
      <w:pPr>
        <w:ind w:firstLineChars="200" w:firstLine="420"/>
        <w:rPr>
          <w:rFonts w:hint="eastAsia"/>
        </w:rPr>
      </w:pPr>
      <w:r>
        <w:t>宝龙街道执法队借助公安机关视频监控系统，正式启用</w:t>
      </w:r>
      <w:r>
        <w:t>“</w:t>
      </w:r>
      <w:r>
        <w:t>视频巡逻</w:t>
      </w:r>
      <w:r>
        <w:t>”</w:t>
      </w:r>
      <w:r>
        <w:t>模式，通过</w:t>
      </w:r>
      <w:r>
        <w:t>800</w:t>
      </w:r>
      <w:r>
        <w:t>多个监控探头，实时掌握辖区环境卫生情况；坂田街道执法队对光雅园市场未履行辖区管理主体责任进行行政处罚，通过律师函形式送至物业管理方；沙河街道推行市容和环境卫生</w:t>
      </w:r>
      <w:r>
        <w:t>“</w:t>
      </w:r>
      <w:r>
        <w:t>绑责联动</w:t>
      </w:r>
      <w:r>
        <w:t>”</w:t>
      </w:r>
      <w:r>
        <w:t>管理模式，执法队、工作站、协管员队伍、清洁公司四方联动，每天</w:t>
      </w:r>
      <w:r>
        <w:t>“</w:t>
      </w:r>
      <w:r>
        <w:t>小练兵小碰头</w:t>
      </w:r>
      <w:r>
        <w:t>”</w:t>
      </w:r>
      <w:r>
        <w:t>，每月</w:t>
      </w:r>
      <w:r>
        <w:t>“</w:t>
      </w:r>
      <w:r>
        <w:t>大练兵大碰头</w:t>
      </w:r>
      <w:r>
        <w:t>”</w:t>
      </w:r>
      <w:r>
        <w:t>。</w:t>
      </w:r>
    </w:p>
    <w:p w:rsidR="00922218" w:rsidRDefault="00922218" w:rsidP="00922218">
      <w:pPr>
        <w:ind w:firstLineChars="200" w:firstLine="420"/>
        <w:jc w:val="right"/>
        <w:rPr>
          <w:rFonts w:hint="eastAsia"/>
        </w:rPr>
      </w:pPr>
      <w:r>
        <w:rPr>
          <w:rFonts w:hint="eastAsia"/>
        </w:rPr>
        <w:t>南方网</w:t>
      </w:r>
      <w:r>
        <w:rPr>
          <w:rFonts w:hint="eastAsia"/>
        </w:rPr>
        <w:t>2019-1-18</w:t>
      </w:r>
    </w:p>
    <w:p w:rsidR="00922218" w:rsidRDefault="00922218" w:rsidP="00CF0DC2">
      <w:pPr>
        <w:sectPr w:rsidR="00922218" w:rsidSect="00CF0DC2">
          <w:type w:val="continuous"/>
          <w:pgSz w:w="11906" w:h="16838" w:code="9"/>
          <w:pgMar w:top="1644" w:right="1236" w:bottom="1418" w:left="1814" w:header="851" w:footer="907" w:gutter="0"/>
          <w:pgNumType w:start="1"/>
          <w:cols w:space="425"/>
          <w:docGrid w:type="lines" w:linePitch="341" w:charSpace="2373"/>
        </w:sectPr>
      </w:pPr>
    </w:p>
    <w:p w:rsidR="00013E26" w:rsidRDefault="00013E26"/>
    <w:sectPr w:rsidR="00013E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2218"/>
    <w:rsid w:val="00013E26"/>
    <w:rsid w:val="00922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222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22218"/>
    <w:rPr>
      <w:rFonts w:ascii="黑体" w:eastAsia="黑体" w:hAnsi="宋体" w:cs="Times New Roman"/>
      <w:b/>
      <w:kern w:val="36"/>
      <w:sz w:val="32"/>
      <w:szCs w:val="32"/>
    </w:rPr>
  </w:style>
  <w:style w:type="paragraph" w:customStyle="1" w:styleId="Char2CharCharChar">
    <w:name w:val="Char2 Char Char Char"/>
    <w:basedOn w:val="a"/>
    <w:autoRedefine/>
    <w:rsid w:val="0092221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Company>Microsoft</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2022-06-07T02:08:00Z</dcterms:created>
</cp:coreProperties>
</file>