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5069" w:rsidRDefault="008E5069" w:rsidP="00601FF0">
      <w:pPr>
        <w:pStyle w:val="1"/>
        <w:rPr>
          <w:rFonts w:hint="eastAsia"/>
        </w:rPr>
      </w:pPr>
      <w:r w:rsidRPr="00601FF0">
        <w:rPr>
          <w:rFonts w:hint="eastAsia"/>
        </w:rPr>
        <w:t>平城区加强培养促进年轻组工干部能力提升</w:t>
      </w:r>
    </w:p>
    <w:p w:rsidR="008E5069" w:rsidRDefault="008E5069" w:rsidP="008E5069">
      <w:pPr>
        <w:ind w:firstLineChars="200" w:firstLine="420"/>
      </w:pPr>
      <w:r>
        <w:rPr>
          <w:rFonts w:hint="eastAsia"/>
        </w:rPr>
        <w:t>平城区为进一步加强组织部门自身建设，切实提升年轻组工干部的业务能力和整体素质。组工干部的能力关系着全区组织工作、干部工作能不能顺利、有序、良好的开展，平城区委组织部充分挖掘自身资源进行部内培训，促进年轻组工干部能力提升。</w:t>
      </w:r>
    </w:p>
    <w:p w:rsidR="008E5069" w:rsidRDefault="008E5069" w:rsidP="008E5069">
      <w:pPr>
        <w:ind w:firstLineChars="200" w:firstLine="420"/>
      </w:pPr>
      <w:r>
        <w:rPr>
          <w:rFonts w:hint="eastAsia"/>
        </w:rPr>
        <w:t>一、注重年轻组工干部培养教育。组织部的工作都是业务性很强的政治工作。工作的特殊性要求组工干部必须精通全面的业务。要加强组工干部学习党建工作、干部人事工作的有关政策和理论业务知识，熟悉工作的方法和技能，为提高工作质量奠定基础。其次要加强组工干部业务知识培训。组织组工干部认真学习党的干部政策，进一步准确把握上级传达的工作原则、标准、程序和方法，明确工作的指导思想、任务和操作要求。针对年轻组工干部工作经验少、业务不熟练的问题，安排工作经验丰富、综合素质好的分管领导对他们进行针对性的指导和培养，向年轻组工干部传授工作技巧和经验并及时组织年轻组工干部认真学习部机关制定的各项规章制度，熟悉办事规程。同时，对年轻组工干部工作中存在的缺点和不足，进行深入分析和总结，毫无保留地传授自己的工作经验和方法，帮助年轻组工干部尽快转变角色、进入状态。</w:t>
      </w:r>
    </w:p>
    <w:p w:rsidR="008E5069" w:rsidRDefault="008E5069" w:rsidP="008E5069">
      <w:pPr>
        <w:ind w:firstLineChars="200" w:firstLine="420"/>
      </w:pPr>
      <w:r>
        <w:rPr>
          <w:rFonts w:hint="eastAsia"/>
        </w:rPr>
        <w:t>二、注重年轻组工干部品德锤炼。做一名高素质的组工干部，必须具有高尚的道德品质，要秉承忠实、公正、谦虚的原则。工作中要保持饱满的情绪，要摆正位置，要尊重人、理解人、体谅人。要具有群众观点，时刻牢记岗位权力是群众和组织委托的，工作要经得起实践和群众的检验。更好的端正组工干部的工作态度，在工作中不能以权谋私或是搞“公私合营”。在外面有没有盛气凌人、居高临下的表现。组工干部就应继承和发扬组织部门的优良传统，按照组织部门的规矩和要求，注重自我锤炼，养成严谨细致的工作作风和良好的工作习惯。</w:t>
      </w:r>
    </w:p>
    <w:p w:rsidR="008E5069" w:rsidRDefault="008E5069" w:rsidP="008E5069">
      <w:pPr>
        <w:ind w:firstLineChars="200" w:firstLine="420"/>
        <w:rPr>
          <w:rFonts w:hint="eastAsia"/>
        </w:rPr>
      </w:pPr>
      <w:r>
        <w:rPr>
          <w:rFonts w:hint="eastAsia"/>
        </w:rPr>
        <w:t>三、注重年轻组工干部能力提升。针对年轻组工干部业务不熟练、工作效率不高的问题，由相关负责领导为年轻组工干部制定阶段性工作计划，合理安排工作任务，及时为年轻组工干部理思路、讲方法、交任务、压担子，每天、每周对工作任务完成情况及时进行督促、指导，并通过研讨交流、提问考学等方式，有效提升年轻组工干部业务能力和水平。每周安排信息撰写任务</w:t>
      </w:r>
      <w:r>
        <w:t>1</w:t>
      </w:r>
      <w:r>
        <w:t>篇，每月安排网评文章撰写任务</w:t>
      </w:r>
      <w:r>
        <w:t>1</w:t>
      </w:r>
      <w:r>
        <w:t>篇，并及时安排各类材料的起草，迅速提升年轻组工干部写作能力。压实分管副部长的责任，增强年轻组工干部学习的主动性、积极性。</w:t>
      </w:r>
    </w:p>
    <w:p w:rsidR="008E5069" w:rsidRDefault="008E5069" w:rsidP="008E5069">
      <w:pPr>
        <w:ind w:firstLineChars="200" w:firstLine="420"/>
        <w:rPr>
          <w:rFonts w:hint="eastAsia"/>
        </w:rPr>
      </w:pPr>
      <w:r w:rsidRPr="00BE628A">
        <w:rPr>
          <w:rFonts w:hint="eastAsia"/>
        </w:rPr>
        <w:t>赵若冰</w:t>
      </w:r>
    </w:p>
    <w:p w:rsidR="008E5069" w:rsidRDefault="008E5069" w:rsidP="008E5069">
      <w:pPr>
        <w:ind w:firstLineChars="200" w:firstLine="420"/>
        <w:jc w:val="right"/>
        <w:rPr>
          <w:rFonts w:hint="eastAsia"/>
        </w:rPr>
      </w:pPr>
      <w:r>
        <w:rPr>
          <w:rFonts w:hint="eastAsia"/>
        </w:rPr>
        <w:t>共产党员网</w:t>
      </w:r>
      <w:r>
        <w:rPr>
          <w:rFonts w:hint="eastAsia"/>
        </w:rPr>
        <w:t>2019-9-3</w:t>
      </w:r>
    </w:p>
    <w:p w:rsidR="008E5069" w:rsidRDefault="008E5069" w:rsidP="007D3897">
      <w:pPr>
        <w:sectPr w:rsidR="008E5069" w:rsidSect="007D3897">
          <w:type w:val="continuous"/>
          <w:pgSz w:w="11906" w:h="16838" w:code="9"/>
          <w:pgMar w:top="1644" w:right="1236" w:bottom="1418" w:left="1814" w:header="851" w:footer="907" w:gutter="0"/>
          <w:pgNumType w:start="1"/>
          <w:cols w:space="425"/>
          <w:docGrid w:type="lines" w:linePitch="341" w:charSpace="2373"/>
        </w:sectPr>
      </w:pPr>
    </w:p>
    <w:p w:rsidR="00951C5E" w:rsidRDefault="00951C5E"/>
    <w:sectPr w:rsidR="00951C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5069"/>
    <w:rsid w:val="008E5069"/>
    <w:rsid w:val="00951C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50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5069"/>
    <w:rPr>
      <w:rFonts w:ascii="黑体" w:eastAsia="黑体" w:hAnsi="宋体" w:cs="Times New Roman"/>
      <w:b/>
      <w:kern w:val="36"/>
      <w:sz w:val="32"/>
      <w:szCs w:val="32"/>
    </w:rPr>
  </w:style>
  <w:style w:type="paragraph" w:customStyle="1" w:styleId="Char2CharCharChar">
    <w:name w:val="Char2 Char Char Char"/>
    <w:basedOn w:val="a"/>
    <w:autoRedefine/>
    <w:rsid w:val="008E506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854</Characters>
  <Application>Microsoft Office Word</Application>
  <DocSecurity>0</DocSecurity>
  <Lines>7</Lines>
  <Paragraphs>2</Paragraphs>
  <ScaleCrop>false</ScaleCrop>
  <Company/>
  <LinksUpToDate>false</LinksUpToDate>
  <CharactersWithSpaces>1001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2022-06-21T01:59:00Z</dcterms:created>
</cp:coreProperties>
</file>