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D6A" w:rsidRDefault="00276D6A" w:rsidP="00A30C76">
      <w:pPr>
        <w:pStyle w:val="1"/>
      </w:pPr>
      <w:r w:rsidRPr="00A30C76">
        <w:rPr>
          <w:rFonts w:hint="eastAsia"/>
        </w:rPr>
        <w:t>抓重点补短板强弱项！滨州市持续推进城乡环卫一体化和生活垃圾分类工作</w:t>
      </w:r>
    </w:p>
    <w:p w:rsidR="00276D6A" w:rsidRDefault="00276D6A" w:rsidP="00276D6A">
      <w:pPr>
        <w:ind w:firstLineChars="200" w:firstLine="420"/>
      </w:pPr>
      <w:r>
        <w:t>8</w:t>
      </w:r>
      <w:r>
        <w:t>月</w:t>
      </w:r>
      <w:r>
        <w:t>19</w:t>
      </w:r>
      <w:r>
        <w:t>日至</w:t>
      </w:r>
      <w:r>
        <w:t>20</w:t>
      </w:r>
      <w:r>
        <w:t>日，全市城乡环卫一体化暨生活垃圾分类现场观摩交流会议召开，与会人员先后到沾化区、无棣县、阳信县、惠民县、滨城区、博兴县以及邹平市现场观摩，交流经验做法，并召开集中会议，对下一阶段的工作进行安排部署。</w:t>
      </w:r>
    </w:p>
    <w:p w:rsidR="00276D6A" w:rsidRDefault="00276D6A" w:rsidP="00276D6A">
      <w:pPr>
        <w:ind w:firstLineChars="200" w:firstLine="420"/>
      </w:pPr>
      <w:r>
        <w:rPr>
          <w:rFonts w:hint="eastAsia"/>
        </w:rPr>
        <w:t>据悉，今年以来，我市持续推进城乡环卫一体化和生活垃圾分类工作，抓重点、补短板、强弱项，确保各项任务落深、落细，取得积极成效。其中在城乡环卫一体化工作方面，制定下发《</w:t>
      </w:r>
      <w:r>
        <w:t>2021</w:t>
      </w:r>
      <w:r>
        <w:t>年滨州市城乡环卫一体化工作实施方案》，明确目标任务、工作重点和保障措施，指导全年工作开展；积极加强督导调度，委托第三方对各县市区城乡环卫一体化工作进行暗访测评</w:t>
      </w:r>
      <w:r>
        <w:t>6</w:t>
      </w:r>
      <w:r>
        <w:t>次、村庄</w:t>
      </w:r>
      <w:r>
        <w:t>1740</w:t>
      </w:r>
      <w:r>
        <w:t>个、乡镇驻地</w:t>
      </w:r>
      <w:r>
        <w:t>174</w:t>
      </w:r>
      <w:r>
        <w:t>个次、下发通报</w:t>
      </w:r>
      <w:r>
        <w:t>6</w:t>
      </w:r>
      <w:r>
        <w:t>期，市城乡环卫一体化办公室暗访县市区</w:t>
      </w:r>
      <w:r>
        <w:t>25</w:t>
      </w:r>
      <w:r>
        <w:t>次，对于发现的问题及时通知相关县市区进行整改，进一步提升工作水平。</w:t>
      </w:r>
    </w:p>
    <w:p w:rsidR="00276D6A" w:rsidRDefault="00276D6A" w:rsidP="00276D6A">
      <w:pPr>
        <w:ind w:firstLineChars="200" w:firstLine="420"/>
      </w:pPr>
      <w:r>
        <w:rPr>
          <w:rFonts w:hint="eastAsia"/>
        </w:rPr>
        <w:t>在生活垃圾分类工作方面，全市确定</w:t>
      </w:r>
      <w:r>
        <w:t>33</w:t>
      </w:r>
      <w:r>
        <w:t>个生活垃圾示范片区，本着可复制、易推广的原则在城区施行三分（有害垃圾、可回收垃圾、其他垃圾），在乡村施行二分（有害垃圾、其他垃圾）分类方式整体推进生活垃圾分类工作，在降低资金投入的同时确保了生活垃圾分类工作的实际效果；滨城区、沾化区、阳信县等</w:t>
      </w:r>
      <w:r>
        <w:t>50</w:t>
      </w:r>
      <w:r>
        <w:t>多个居民小区已设立回收站点，有力推动了城市居民小区生活垃圾分类工作的开展；依托城乡环卫一体化垃圾收运体系，在阳信县流坡坞镇、邹平市韩店镇开展了农村生活垃圾分类试点；市城区建成大件垃圾和装修垃圾分拣中心、有害垃圾存储中心，解决了垃圾</w:t>
      </w:r>
      <w:r>
        <w:rPr>
          <w:rFonts w:hint="eastAsia"/>
        </w:rPr>
        <w:t>分类后的末端处理问题，城区分类收集及运输设备体系逐步健全完善。</w:t>
      </w:r>
    </w:p>
    <w:p w:rsidR="00276D6A" w:rsidRDefault="00276D6A" w:rsidP="00276D6A">
      <w:pPr>
        <w:ind w:firstLineChars="200" w:firstLine="420"/>
        <w:jc w:val="right"/>
      </w:pPr>
      <w:r w:rsidRPr="00A30C76">
        <w:rPr>
          <w:rFonts w:hint="eastAsia"/>
        </w:rPr>
        <w:t>滨州日报</w:t>
      </w:r>
      <w:r w:rsidRPr="00A30C76">
        <w:t>2021-08-22</w:t>
      </w:r>
    </w:p>
    <w:p w:rsidR="00276D6A" w:rsidRDefault="00276D6A" w:rsidP="008A3D5F">
      <w:pPr>
        <w:rPr>
          <w:shd w:val="clear" w:color="auto" w:fill="FFFFFF"/>
        </w:rPr>
        <w:sectPr w:rsidR="00276D6A" w:rsidSect="008A3D5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304E6" w:rsidRDefault="002304E6"/>
    <w:sectPr w:rsidR="002304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76D6A"/>
    <w:rsid w:val="002304E6"/>
    <w:rsid w:val="00276D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76D6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76D6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589</Characters>
  <Application>Microsoft Office Word</Application>
  <DocSecurity>0</DocSecurity>
  <Lines>4</Lines>
  <Paragraphs>1</Paragraphs>
  <ScaleCrop>false</ScaleCrop>
  <Company>Win10NeT.COM</Company>
  <LinksUpToDate>false</LinksUpToDate>
  <CharactersWithSpaces>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2022-06-17T02:17:00Z</dcterms:created>
</cp:coreProperties>
</file>