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2DE8" w:rsidRDefault="008C2DE8" w:rsidP="00A61F0D">
      <w:pPr>
        <w:pStyle w:val="1"/>
        <w:rPr>
          <w:rFonts w:hint="eastAsia"/>
        </w:rPr>
      </w:pPr>
      <w:r w:rsidRPr="00A61F0D">
        <w:rPr>
          <w:rFonts w:hint="eastAsia"/>
        </w:rPr>
        <w:t>建设美丽青岛，提升城市环境品质</w:t>
      </w:r>
    </w:p>
    <w:p w:rsidR="008C2DE8" w:rsidRDefault="008C2DE8" w:rsidP="008C2DE8">
      <w:pPr>
        <w:ind w:firstLineChars="200" w:firstLine="420"/>
      </w:pPr>
      <w:r>
        <w:t>2017</w:t>
      </w:r>
      <w:r>
        <w:t>年下半年，青岛市制订关于开展全面提升城市环境品质建设美丽青岛三年行动的实施方案，</w:t>
      </w:r>
      <w:r>
        <w:t>“</w:t>
      </w:r>
      <w:r>
        <w:t>美丽青岛三年行动</w:t>
      </w:r>
      <w:r>
        <w:t>”</w:t>
      </w:r>
      <w:r>
        <w:t>全面展开。一年多的时间里，城市品质竞争力和宜居水平明显提升，市民群众幸福感、获得感、安全感显著增强。</w:t>
      </w:r>
    </w:p>
    <w:p w:rsidR="008C2DE8" w:rsidRDefault="008C2DE8" w:rsidP="008C2DE8">
      <w:pPr>
        <w:ind w:firstLineChars="200" w:firstLine="420"/>
      </w:pPr>
      <w:r>
        <w:t>为实现城市品质、竞争力和宜居环境进一步提升，今年青岛市将采取哪些新举措？昨日，青岛市举行</w:t>
      </w:r>
      <w:r>
        <w:t>“</w:t>
      </w:r>
      <w:r>
        <w:t>建设美丽青岛</w:t>
      </w:r>
      <w:r>
        <w:t xml:space="preserve"> </w:t>
      </w:r>
      <w:r>
        <w:t>提升城市环境品质</w:t>
      </w:r>
      <w:r>
        <w:t>”</w:t>
      </w:r>
      <w:r>
        <w:t>新闻发布会，市城市管理局、市住房和城乡建设局、市生态环境局、市水务管理局、市园林和林业局五部门围绕各自职能，联合发布</w:t>
      </w:r>
      <w:r>
        <w:t>2019</w:t>
      </w:r>
      <w:r>
        <w:t>年提升城市环境品质的相关举措。</w:t>
      </w:r>
    </w:p>
    <w:p w:rsidR="008C2DE8" w:rsidRDefault="008C2DE8" w:rsidP="008C2DE8">
      <w:pPr>
        <w:ind w:firstLineChars="200" w:firstLine="420"/>
      </w:pPr>
      <w:r>
        <w:rPr>
          <w:rFonts w:hint="eastAsia"/>
        </w:rPr>
        <w:t>市城市管理局</w:t>
      </w:r>
      <w:r>
        <w:t xml:space="preserve"> </w:t>
      </w:r>
      <w:r>
        <w:t>基本建成城市生活垃圾分类体系</w:t>
      </w:r>
    </w:p>
    <w:p w:rsidR="008C2DE8" w:rsidRDefault="008C2DE8" w:rsidP="008C2DE8">
      <w:pPr>
        <w:ind w:firstLineChars="200" w:firstLine="420"/>
      </w:pPr>
      <w:r>
        <w:t>市城管局将不断完善城市管理方面法规规范和标准导则，逐步建立常态长效工作机制，推进</w:t>
      </w:r>
      <w:r>
        <w:t>“</w:t>
      </w:r>
      <w:r>
        <w:t>美丽青岛三年行动</w:t>
      </w:r>
      <w:r>
        <w:t>”</w:t>
      </w:r>
      <w:r>
        <w:t>向纵深发展；围绕建设美丽社区、美丽街区、美丽城区，不断提升市容环境品质和城市精细化管理水平。据悉，</w:t>
      </w:r>
      <w:r>
        <w:t>2019</w:t>
      </w:r>
      <w:r>
        <w:t>年市城市管理局将强化环境卫生管理、市容景观提升、市容秩序整治、违法建设治理、供热转型升级、燃气安全供应、道路桥梁管理</w:t>
      </w:r>
      <w:r>
        <w:t>7</w:t>
      </w:r>
      <w:r>
        <w:t>个方面的工作。</w:t>
      </w:r>
    </w:p>
    <w:p w:rsidR="008C2DE8" w:rsidRDefault="008C2DE8" w:rsidP="008C2DE8">
      <w:pPr>
        <w:ind w:firstLineChars="200" w:firstLine="420"/>
      </w:pPr>
      <w:r>
        <w:t>环境卫生管理方面，进一步提高道路保洁精细化水平，将机械化保洁向支路和人行道延伸，支路和人行道机械化保洁率达到</w:t>
      </w:r>
      <w:r>
        <w:t>40%</w:t>
      </w:r>
      <w:r>
        <w:t>以上。新增、改造</w:t>
      </w:r>
      <w:r>
        <w:t>120</w:t>
      </w:r>
      <w:r>
        <w:t>座公厕，打造一批精品公厕。全面推进生活垃圾分类工作，公共机构和相关企业生活垃圾分类实现全覆盖，居民小区覆盖率达到</w:t>
      </w:r>
      <w:r>
        <w:t>50%</w:t>
      </w:r>
      <w:r>
        <w:t>，基本建成城市生活垃圾分类投放、分类收集、分类运输、分类处理体系。</w:t>
      </w:r>
    </w:p>
    <w:p w:rsidR="008C2DE8" w:rsidRDefault="008C2DE8" w:rsidP="008C2DE8">
      <w:pPr>
        <w:ind w:firstLineChars="200" w:firstLine="420"/>
      </w:pPr>
      <w:r>
        <w:t>市容景观提升方面，优化完善夜景亮化启闭机制，划分节日、平日、旺季、淡季模式，保持适度有序的城市夜景照明环境。在全市范围内开展以全面清理各类临时性户外广告为主要内容的广告牌匾专项整治行动，抓好建城区范围内的违规设置楼顶字（牌）、大型墙体广告的拆除工作，进一步拆除各类高炮广告。</w:t>
      </w:r>
    </w:p>
    <w:p w:rsidR="008C2DE8" w:rsidRDefault="008C2DE8" w:rsidP="008C2DE8">
      <w:pPr>
        <w:ind w:firstLineChars="200" w:firstLine="420"/>
      </w:pPr>
      <w:r>
        <w:t>违法建设治理方面，对市内三区及崂山、城阳区规划批后建设工程实施全过程监督检查和跟踪管理，全面完成存量违建治理任务，坚决遏制新生违建，实施露头就打、即查即拆。</w:t>
      </w:r>
    </w:p>
    <w:p w:rsidR="008C2DE8" w:rsidRDefault="008C2DE8" w:rsidP="008C2DE8">
      <w:pPr>
        <w:ind w:firstLineChars="200" w:firstLine="420"/>
      </w:pPr>
      <w:r>
        <w:t>供热转型升级方面，做好《青岛市清洁能源供热专项规划（</w:t>
      </w:r>
      <w:r>
        <w:t>2014-2020</w:t>
      </w:r>
      <w:r>
        <w:t>年）》中期评估，提升青岛市热源保障能力。开展</w:t>
      </w:r>
      <w:r>
        <w:t>“</w:t>
      </w:r>
      <w:r>
        <w:t>解决问题大行动</w:t>
      </w:r>
      <w:r>
        <w:t>”</w:t>
      </w:r>
      <w:r>
        <w:t>活动，针对采暖期暴露的用户供热质量问题，组织供热企业制定解决措施并限期整改，逐步解决用户家中的供热疑难问题。</w:t>
      </w:r>
    </w:p>
    <w:p w:rsidR="008C2DE8" w:rsidRDefault="008C2DE8" w:rsidP="008C2DE8">
      <w:pPr>
        <w:ind w:firstLineChars="200" w:firstLine="420"/>
      </w:pPr>
      <w:r>
        <w:t>燃气安全供应方面，进一步完善天然气输配系统，全市新建天然气管网</w:t>
      </w:r>
      <w:r>
        <w:t>200</w:t>
      </w:r>
      <w:r>
        <w:t>公里，新增天然气用户</w:t>
      </w:r>
      <w:r>
        <w:t>8</w:t>
      </w:r>
      <w:r>
        <w:t>万户。推进管道天然气设施向镇村延伸，管道天然气乡镇驻地覆盖率达到</w:t>
      </w:r>
      <w:r>
        <w:t>95%</w:t>
      </w:r>
      <w:r>
        <w:t>。推进在西海岸新区、即墨区、胶州市建设</w:t>
      </w:r>
      <w:r>
        <w:t>3</w:t>
      </w:r>
      <w:r>
        <w:t>座</w:t>
      </w:r>
      <w:r>
        <w:t>LNG</w:t>
      </w:r>
      <w:r>
        <w:t>储配站，保障民生需求。</w:t>
      </w:r>
    </w:p>
    <w:p w:rsidR="008C2DE8" w:rsidRDefault="008C2DE8" w:rsidP="008C2DE8">
      <w:pPr>
        <w:ind w:firstLineChars="200" w:firstLine="420"/>
      </w:pPr>
      <w:r>
        <w:t>道路桥梁管理方面，加强城市道路、桥梁设施行业监管管理，指导各区市完善道路桥梁</w:t>
      </w:r>
      <w:r>
        <w:t>PDCA</w:t>
      </w:r>
      <w:r>
        <w:t>（计划、执行、检查、处理）循环养护体系，强化道路桥梁巡查并分级分类管控，争取年内道路状况指数（</w:t>
      </w:r>
      <w:r>
        <w:t>PCI</w:t>
      </w:r>
      <w:r>
        <w:t>）和人行道状况指数（</w:t>
      </w:r>
      <w:r>
        <w:t>FCI</w:t>
      </w:r>
      <w:r>
        <w:t>）平均提高</w:t>
      </w:r>
      <w:r>
        <w:t>1.5</w:t>
      </w:r>
      <w:r>
        <w:t>个百分点。</w:t>
      </w:r>
    </w:p>
    <w:p w:rsidR="008C2DE8" w:rsidRDefault="008C2DE8" w:rsidP="008C2DE8">
      <w:pPr>
        <w:ind w:firstLineChars="200" w:firstLine="420"/>
      </w:pPr>
      <w:r>
        <w:rPr>
          <w:rFonts w:hint="eastAsia"/>
        </w:rPr>
        <w:t>市住房和城乡建设局</w:t>
      </w:r>
      <w:r>
        <w:t xml:space="preserve"> </w:t>
      </w:r>
      <w:r>
        <w:t>加快推进新机场高速连接线建设</w:t>
      </w:r>
    </w:p>
    <w:p w:rsidR="008C2DE8" w:rsidRDefault="008C2DE8" w:rsidP="008C2DE8">
      <w:pPr>
        <w:ind w:firstLineChars="200" w:firstLine="420"/>
      </w:pPr>
      <w:r>
        <w:t>市住房和城乡建设局将按照现代化国际大都市的目标，持续推动城市建设精品化，进一步提升城市功能品质，重点开展</w:t>
      </w:r>
      <w:r>
        <w:t>4</w:t>
      </w:r>
      <w:r>
        <w:t>个方面的工作。</w:t>
      </w:r>
    </w:p>
    <w:p w:rsidR="008C2DE8" w:rsidRDefault="008C2DE8" w:rsidP="008C2DE8">
      <w:pPr>
        <w:ind w:firstLineChars="200" w:firstLine="420"/>
      </w:pPr>
      <w:r>
        <w:t>加快城市路网建设，构建新机场交通衔接新体系。以</w:t>
      </w:r>
      <w:r>
        <w:t>“</w:t>
      </w:r>
      <w:r>
        <w:t>高快一体、无缝衔接</w:t>
      </w:r>
      <w:r>
        <w:t>”</w:t>
      </w:r>
      <w:r>
        <w:t>为核心，加快推进新机场高速连接线（双埠</w:t>
      </w:r>
      <w:r>
        <w:t>-</w:t>
      </w:r>
      <w:r>
        <w:t>夏庄段）工程建设，打通后老城区可以快速到达新机场；积极推进春阳路、李王路等常速干道路网建设，形成多条全天候保障通道；实施</w:t>
      </w:r>
      <w:r>
        <w:t>20</w:t>
      </w:r>
      <w:r>
        <w:t>条未贯通道路打通工程建设；新疆路</w:t>
      </w:r>
      <w:r>
        <w:t>-</w:t>
      </w:r>
      <w:r>
        <w:t>渤海路匝道工程已经进场施工，小港湾附近将建设一个</w:t>
      </w:r>
      <w:r>
        <w:t>40</w:t>
      </w:r>
      <w:r>
        <w:t>亩左右的口袋公园；优化太平路、中山路及周边区域的出行环境和生态环境。此外，释放太平路地面空间、第二条海底隧道等正在进行深度论证。</w:t>
      </w:r>
    </w:p>
    <w:p w:rsidR="008C2DE8" w:rsidRDefault="008C2DE8" w:rsidP="008C2DE8">
      <w:pPr>
        <w:ind w:firstLineChars="200" w:firstLine="420"/>
      </w:pPr>
      <w:r>
        <w:t>加快美丽街区建设</w:t>
      </w:r>
      <w:r>
        <w:t>,</w:t>
      </w:r>
      <w:r>
        <w:t>示范带动老街区复兴与发展。今年计划在市南区、市北区建设</w:t>
      </w:r>
      <w:r>
        <w:t>“</w:t>
      </w:r>
      <w:r>
        <w:t>美丽街区</w:t>
      </w:r>
      <w:r>
        <w:t>”</w:t>
      </w:r>
      <w:r>
        <w:t>示范项目，范围为市南区大学路、沂水路周边区域、市北区馆陶路和广兴里周边主干道和沿街区域，涉及核心道路</w:t>
      </w:r>
      <w:r>
        <w:t>14</w:t>
      </w:r>
      <w:r>
        <w:t>条，周边连接配套道路</w:t>
      </w:r>
      <w:r>
        <w:t>15</w:t>
      </w:r>
      <w:r>
        <w:t>条。建设将以规划为先导，同步整合街道景观、建筑立面、围墙院落、配套管线、交通设施、市政设施等要素，重塑街区活力，引领街区发展。目前总体工作方案和配套管线改造摸底工作已基本完成，相关辖区具体实施方案和前期工作正在加快推进。</w:t>
      </w:r>
    </w:p>
    <w:p w:rsidR="008C2DE8" w:rsidRDefault="008C2DE8" w:rsidP="008C2DE8">
      <w:pPr>
        <w:ind w:firstLineChars="200" w:firstLine="420"/>
      </w:pPr>
      <w:r>
        <w:t>加快城市基础设施配套建设，着力提升城市综合承载能力。完成国家海绵城市建设试点，确保到</w:t>
      </w:r>
      <w:r>
        <w:t>2020</w:t>
      </w:r>
      <w:r>
        <w:t>年底</w:t>
      </w:r>
      <w:r>
        <w:t>25%</w:t>
      </w:r>
      <w:r>
        <w:t>城市建成区达到海绵城市标准。因地制宜推进地下综合管廊建设，完成青岛西海岸新区西客站、市北区开平路、高新区规划西</w:t>
      </w:r>
      <w:r>
        <w:t>10</w:t>
      </w:r>
      <w:r>
        <w:t>号等地下综合管廊建设；加快推进管线入廊，确保试点项目全部投入运营，加快市级地下综合管廊监控平台建设，完善收费机制。加强扬尘综合治理，全面落实建筑工地扬尘治理</w:t>
      </w:r>
      <w:r>
        <w:t>“</w:t>
      </w:r>
      <w:r>
        <w:t>六个百分百</w:t>
      </w:r>
      <w:r>
        <w:t>”</w:t>
      </w:r>
      <w:r>
        <w:t>要求，做好建设工地及裸露土地扬尘防治，降低扬尘在</w:t>
      </w:r>
      <w:r>
        <w:t>PM10</w:t>
      </w:r>
      <w:r>
        <w:t>中的占比。实施李村河流域综合整治，在李村河流域选取</w:t>
      </w:r>
      <w:r>
        <w:t>50</w:t>
      </w:r>
      <w:r>
        <w:t>平方公里示范区</w:t>
      </w:r>
      <w:r>
        <w:rPr>
          <w:rFonts w:hint="eastAsia"/>
        </w:rPr>
        <w:t>，推行污水处理厂、市政污水管网与河流联动的“厂—网—河”一体化、专业化运行维护，打造水清岸绿、鱼翔浅底的优美生态环境。</w:t>
      </w:r>
    </w:p>
    <w:p w:rsidR="008C2DE8" w:rsidRDefault="008C2DE8" w:rsidP="008C2DE8">
      <w:pPr>
        <w:ind w:firstLineChars="200" w:firstLine="420"/>
      </w:pPr>
      <w:r>
        <w:t>加快建筑节能改造，全方位降低既有建筑的能耗水平。继续将节能保暖工程列入市办实事，今年全市计划完成</w:t>
      </w:r>
      <w:r>
        <w:t>500</w:t>
      </w:r>
      <w:r>
        <w:t>万平方米的改造任务；对</w:t>
      </w:r>
      <w:r>
        <w:t>150</w:t>
      </w:r>
      <w:r>
        <w:t>万平方米高耗能的公共建筑进行节能改造；年内开工建设</w:t>
      </w:r>
      <w:r>
        <w:t>400</w:t>
      </w:r>
      <w:r>
        <w:t>万平方米装配式建筑；计划组织实施农村清洁取暖改造，拿出专项资金对农村地区替代燃煤的清洁化改造进行支持，力争全年完成</w:t>
      </w:r>
      <w:r>
        <w:t>4.7</w:t>
      </w:r>
      <w:r>
        <w:t>万户。</w:t>
      </w:r>
    </w:p>
    <w:p w:rsidR="008C2DE8" w:rsidRDefault="008C2DE8" w:rsidP="008C2DE8">
      <w:pPr>
        <w:ind w:firstLineChars="200" w:firstLine="420"/>
      </w:pPr>
      <w:r>
        <w:rPr>
          <w:rFonts w:hint="eastAsia"/>
        </w:rPr>
        <w:t>市生态环境局</w:t>
      </w:r>
      <w:r>
        <w:t xml:space="preserve"> </w:t>
      </w:r>
      <w:r>
        <w:t>对各镇街空气质量进行排名</w:t>
      </w:r>
    </w:p>
    <w:p w:rsidR="008C2DE8" w:rsidRDefault="008C2DE8" w:rsidP="008C2DE8">
      <w:pPr>
        <w:ind w:firstLineChars="200" w:firstLine="420"/>
      </w:pPr>
      <w:r>
        <w:t>良好的生态环境是最普惠的民生福祉。为加快改善生态环境质量，市生态环境局将坚持不懈地抓好中央、省生态环保督察反馈问题整改，推动加快解决群众身边的环境问题；坚持两手发力，协同推进经济高质量发展和环境高水平保护；突出打好大气、水、土壤污染防治三大攻坚战役，确保生态环境质量实现持续改善。</w:t>
      </w:r>
    </w:p>
    <w:p w:rsidR="008C2DE8" w:rsidRDefault="008C2DE8" w:rsidP="008C2DE8">
      <w:pPr>
        <w:ind w:firstLineChars="200" w:firstLine="420"/>
      </w:pPr>
      <w:r>
        <w:t>青岛市将健全完善中央、省环保督察反馈问题整改方案，实施定期调度、考核通报、约谈问责等制度措施，坚决防止敷衍整改、假装整改、表面整改等问题，推动问题彻底解决。借鉴中央、省环保督察的经验做法，探索建立完善相关机制，促进各区市、镇街党委政府切实解决好广大市民身边的环境问题。</w:t>
      </w:r>
    </w:p>
    <w:p w:rsidR="008C2DE8" w:rsidRDefault="008C2DE8" w:rsidP="008C2DE8">
      <w:pPr>
        <w:ind w:firstLineChars="200" w:firstLine="420"/>
      </w:pPr>
      <w:r>
        <w:t>全力支持新旧动能转换、乡村振兴、经略海洋、军民融合等重点战略实施。做好生态保护红线、环境质量底线、资源利用上线和生态环境准入清单</w:t>
      </w:r>
      <w:r>
        <w:t>“</w:t>
      </w:r>
      <w:r>
        <w:t>三线一单</w:t>
      </w:r>
      <w:r>
        <w:t>”</w:t>
      </w:r>
      <w:r>
        <w:t>编制和实施工作。深化</w:t>
      </w:r>
      <w:r>
        <w:t>“</w:t>
      </w:r>
      <w:r>
        <w:t>放管服</w:t>
      </w:r>
      <w:r>
        <w:t>”“</w:t>
      </w:r>
      <w:r>
        <w:t>一次办好</w:t>
      </w:r>
      <w:r>
        <w:t>”</w:t>
      </w:r>
      <w:r>
        <w:t>改革，积极服务全市项目建设。加强对企业治理技术、提标改造等方面的帮扶指导，帮助企业制定环境治理解决方案。健全完善企业环境承诺、生态环境损害赔偿等制度，对企业分类指导、精准施策、依法合理监管，坚决防止敷衍应对做法，坚决避免简单粗暴行为。</w:t>
      </w:r>
    </w:p>
    <w:p w:rsidR="008C2DE8" w:rsidRDefault="008C2DE8" w:rsidP="008C2DE8">
      <w:pPr>
        <w:ind w:firstLineChars="200" w:firstLine="420"/>
      </w:pPr>
      <w:r>
        <w:t>深入推进</w:t>
      </w:r>
      <w:r>
        <w:t>“</w:t>
      </w:r>
      <w:r>
        <w:t>四减四增</w:t>
      </w:r>
      <w:r>
        <w:t>”</w:t>
      </w:r>
      <w:r>
        <w:t>行动，加快实施</w:t>
      </w:r>
      <w:r>
        <w:t>“1+1+8”</w:t>
      </w:r>
      <w:r>
        <w:t>环保组合方案，坚决打好污染防治攻坚战。聚焦打赢蓝天保卫战。全市不再新上</w:t>
      </w:r>
      <w:r>
        <w:t>35</w:t>
      </w:r>
      <w:r>
        <w:t>蒸吨以下燃煤锅炉，提高青岛港、董家口港水陆、铁路集输港货运比例，加强柴油货车污染治理，实施建筑市场主体扬尘</w:t>
      </w:r>
      <w:r>
        <w:t>“</w:t>
      </w:r>
      <w:r>
        <w:t>黑名单</w:t>
      </w:r>
      <w:r>
        <w:t>”</w:t>
      </w:r>
      <w:r>
        <w:t>制度，在全市</w:t>
      </w:r>
      <w:r>
        <w:t>141</w:t>
      </w:r>
      <w:r>
        <w:t>个镇街全部建立空气质量自动监测站对其</w:t>
      </w:r>
      <w:r>
        <w:t>“</w:t>
      </w:r>
      <w:r>
        <w:t>气质</w:t>
      </w:r>
      <w:r>
        <w:t>”</w:t>
      </w:r>
      <w:r>
        <w:t>进行排名，今年力争提前实现空气质量全面达标，比省政府下达的达标时间提前</w:t>
      </w:r>
      <w:r>
        <w:t>1</w:t>
      </w:r>
      <w:r>
        <w:t>年。</w:t>
      </w:r>
    </w:p>
    <w:p w:rsidR="008C2DE8" w:rsidRDefault="008C2DE8" w:rsidP="008C2DE8">
      <w:pPr>
        <w:ind w:firstLineChars="200" w:firstLine="420"/>
      </w:pPr>
      <w:r>
        <w:t>打好碧水保卫战。深入实施李村河、海泊河中下游等一批河道综合整治工程，加强胶州湾等海洋污染防治，推进饮用水水源地保护。开展重点行业企业用地土壤污染状况调查，加强农用地土壤环境分类管理。组织实施</w:t>
      </w:r>
      <w:r>
        <w:t>87</w:t>
      </w:r>
      <w:r>
        <w:t>个建制村环境综合整治工程，力争提前一年完成省政府下达给青岛市</w:t>
      </w:r>
      <w:r>
        <w:t>“</w:t>
      </w:r>
      <w:r>
        <w:t>十三五</w:t>
      </w:r>
      <w:r>
        <w:t>”</w:t>
      </w:r>
      <w:r>
        <w:t>期间完成</w:t>
      </w:r>
      <w:r>
        <w:t>800</w:t>
      </w:r>
      <w:r>
        <w:t>个建制村的环境综合整治任务。</w:t>
      </w:r>
    </w:p>
    <w:p w:rsidR="008C2DE8" w:rsidRDefault="008C2DE8" w:rsidP="008C2DE8">
      <w:pPr>
        <w:ind w:firstLineChars="200" w:firstLine="420"/>
      </w:pPr>
      <w:r>
        <w:rPr>
          <w:rFonts w:hint="eastAsia"/>
        </w:rPr>
        <w:t>市水务管理局</w:t>
      </w:r>
      <w:r>
        <w:t xml:space="preserve"> </w:t>
      </w:r>
      <w:r>
        <w:t>完成</w:t>
      </w:r>
      <w:r>
        <w:t>5</w:t>
      </w:r>
      <w:r>
        <w:t>座水厂深度处理改造</w:t>
      </w:r>
    </w:p>
    <w:p w:rsidR="008C2DE8" w:rsidRDefault="008C2DE8" w:rsidP="008C2DE8">
      <w:pPr>
        <w:ind w:firstLineChars="200" w:firstLine="420"/>
      </w:pPr>
      <w:r>
        <w:t>市水务管理局将着力提升水源可靠保障、城乡供水安全、水生态修复保护、汛旱减灾防御能力，为青岛发展提供坚实的水务支撑和保障。</w:t>
      </w:r>
    </w:p>
    <w:p w:rsidR="008C2DE8" w:rsidRDefault="008C2DE8" w:rsidP="008C2DE8">
      <w:pPr>
        <w:ind w:firstLineChars="200" w:firstLine="420"/>
      </w:pPr>
      <w:r>
        <w:t>扎实做好水安全保障。加强与省水利厅等单位的沟通协调，加大青岛市客水调引量；加快推进黄水东调青岛承接工程建设，完成引黄济青第二水厂等</w:t>
      </w:r>
      <w:r>
        <w:t>5</w:t>
      </w:r>
      <w:r>
        <w:t>座水厂深度处理改造；新（改）建城区供水管网</w:t>
      </w:r>
      <w:r>
        <w:t>80</w:t>
      </w:r>
      <w:r>
        <w:t>公里，新增一户一表</w:t>
      </w:r>
      <w:r>
        <w:t>2</w:t>
      </w:r>
      <w:r>
        <w:t>万户，改造二次供水设施</w:t>
      </w:r>
      <w:r>
        <w:t>40</w:t>
      </w:r>
      <w:r>
        <w:t>处；全面实施农村饮水安全两年攻坚行动，构建完善的农村饮水安全供水体系；扩大百发、董家口海水淡化项目利用范围及利用量；推进蓝色硅谷海水淡化项目，年底前开工建设；进一步扩大再生水利用范围及利用量，力争</w:t>
      </w:r>
      <w:r>
        <w:t>2019</w:t>
      </w:r>
      <w:r>
        <w:t>年城市再生水利用率达到</w:t>
      </w:r>
      <w:r>
        <w:t>45%</w:t>
      </w:r>
      <w:r>
        <w:t>。</w:t>
      </w:r>
    </w:p>
    <w:p w:rsidR="008C2DE8" w:rsidRDefault="008C2DE8" w:rsidP="008C2DE8">
      <w:pPr>
        <w:ind w:firstLineChars="200" w:firstLine="420"/>
      </w:pPr>
      <w:r>
        <w:t>持续推进水环境整治。完善河（湖）长体制机制，抓好</w:t>
      </w:r>
      <w:r>
        <w:t>“</w:t>
      </w:r>
      <w:r>
        <w:t>一河一策</w:t>
      </w:r>
      <w:r>
        <w:t>”</w:t>
      </w:r>
      <w:r>
        <w:t>、</w:t>
      </w:r>
      <w:r>
        <w:t>“</w:t>
      </w:r>
      <w:r>
        <w:t>一湖一策</w:t>
      </w:r>
      <w:r>
        <w:t>”</w:t>
      </w:r>
      <w:r>
        <w:t>的组织实施，推动河长制工作落实，加大河湖岸线整治力度，逐步恢复河湖水域岸线生态功能。加强城乡生活污水治理，实施李村河、海泊河、麦岛污水处理厂扩建工程，进一步提高污水处理能力；推进小涧西污泥全资源化利用项目建设，提高规范化污泥处置能力。配合推进雨污分流建设，逐步减少临时截污措施，优化提升泵站、污水处理厂处理能力，巩固河道治理成果，全面提升过城河道水质环境。逐步解决老旧楼院排水管网因年久失修引发的堵塞冒溢等难题。</w:t>
      </w:r>
    </w:p>
    <w:p w:rsidR="008C2DE8" w:rsidRDefault="008C2DE8" w:rsidP="008C2DE8">
      <w:pPr>
        <w:ind w:firstLineChars="200" w:firstLine="420"/>
      </w:pPr>
      <w:r>
        <w:t>不断加强水生态保护。全面落实最严格水资源管理制度，组织对各区（市）落实最严格水资源管理制度情况进行考核。积极参与水功能区及入河排污口监督管理，对全市水功能区的水质进行监测，对尹府、宋化泉等</w:t>
      </w:r>
      <w:r>
        <w:t>6</w:t>
      </w:r>
      <w:r>
        <w:t>座水库实行以</w:t>
      </w:r>
      <w:r>
        <w:t>“</w:t>
      </w:r>
      <w:r>
        <w:t>物理隔离、视频监控、设立标志</w:t>
      </w:r>
      <w:r>
        <w:t>”</w:t>
      </w:r>
      <w:r>
        <w:t>为主要内容的重要饮用水水源地安全保障项目建设。推进节水型社会建设。实施</w:t>
      </w:r>
      <w:r>
        <w:t>9</w:t>
      </w:r>
      <w:r>
        <w:t>个小流域综合治理工程建设，治理水土流失面积</w:t>
      </w:r>
      <w:r>
        <w:t>59</w:t>
      </w:r>
      <w:r>
        <w:t>平方公里。</w:t>
      </w:r>
    </w:p>
    <w:p w:rsidR="008C2DE8" w:rsidRDefault="008C2DE8" w:rsidP="008C2DE8">
      <w:pPr>
        <w:ind w:firstLineChars="200" w:firstLine="420"/>
      </w:pPr>
      <w:r>
        <w:rPr>
          <w:rFonts w:hint="eastAsia"/>
        </w:rPr>
        <w:t>市园林和林业局</w:t>
      </w:r>
    </w:p>
    <w:p w:rsidR="008C2DE8" w:rsidRDefault="008C2DE8" w:rsidP="008C2DE8">
      <w:pPr>
        <w:ind w:firstLineChars="200" w:firstLine="420"/>
      </w:pPr>
      <w:r>
        <w:rPr>
          <w:rFonts w:hint="eastAsia"/>
        </w:rPr>
        <w:t>计划新建改建“口袋公园”</w:t>
      </w:r>
      <w:r>
        <w:t>50</w:t>
      </w:r>
      <w:r>
        <w:t>个</w:t>
      </w:r>
    </w:p>
    <w:p w:rsidR="008C2DE8" w:rsidRDefault="008C2DE8" w:rsidP="008C2DE8">
      <w:pPr>
        <w:ind w:firstLineChars="200" w:firstLine="420"/>
      </w:pPr>
      <w:r>
        <w:t>市园林和林业局将继续开展</w:t>
      </w:r>
      <w:r>
        <w:t>“</w:t>
      </w:r>
      <w:r>
        <w:t>绿满青岛</w:t>
      </w:r>
      <w:r>
        <w:t>”</w:t>
      </w:r>
      <w:r>
        <w:t>国土绿化行动，在城乡开展不同形式的造林绿化建设。</w:t>
      </w:r>
    </w:p>
    <w:p w:rsidR="008C2DE8" w:rsidRDefault="008C2DE8" w:rsidP="008C2DE8">
      <w:pPr>
        <w:ind w:firstLineChars="200" w:firstLine="420"/>
      </w:pPr>
      <w:r>
        <w:t>目前全市共创建精品绿地</w:t>
      </w:r>
      <w:r>
        <w:t>218</w:t>
      </w:r>
      <w:r>
        <w:t>处，通过加强水肥管理、整形修剪等，对现有绿地进行升级提档；继续开展精品绿地和示范公园创建活动，</w:t>
      </w:r>
      <w:r>
        <w:t>2019</w:t>
      </w:r>
      <w:r>
        <w:t>年计划创建精品绿地</w:t>
      </w:r>
      <w:r>
        <w:t>50</w:t>
      </w:r>
      <w:r>
        <w:t>处，巩固、提升青岛市后峰会园林绿化水平。</w:t>
      </w:r>
    </w:p>
    <w:p w:rsidR="008C2DE8" w:rsidRDefault="008C2DE8" w:rsidP="008C2DE8">
      <w:pPr>
        <w:ind w:firstLineChars="200" w:firstLine="420"/>
      </w:pPr>
      <w:r>
        <w:t>继续积极推进城市口袋公园、街心公园规划建设与管理。截至</w:t>
      </w:r>
      <w:r>
        <w:t>2018</w:t>
      </w:r>
      <w:r>
        <w:t>年年底，青岛市共新建改建各类口袋公园</w:t>
      </w:r>
      <w:r>
        <w:t>196</w:t>
      </w:r>
      <w:r>
        <w:t>处。将组织各区市加快街头游园、口袋公园、节点绿化建设，</w:t>
      </w:r>
      <w:r>
        <w:t>2019</w:t>
      </w:r>
      <w:r>
        <w:t>年计划新建改建</w:t>
      </w:r>
      <w:r>
        <w:t>“</w:t>
      </w:r>
      <w:r>
        <w:t>口袋公园</w:t>
      </w:r>
      <w:r>
        <w:t>”50</w:t>
      </w:r>
      <w:r>
        <w:t>个。</w:t>
      </w:r>
    </w:p>
    <w:p w:rsidR="008C2DE8" w:rsidRDefault="008C2DE8" w:rsidP="008C2DE8">
      <w:pPr>
        <w:ind w:firstLineChars="200" w:firstLine="420"/>
      </w:pPr>
      <w:r>
        <w:t>2018</w:t>
      </w:r>
      <w:r>
        <w:t>年青岛市国土绿化行动共完成新造林</w:t>
      </w:r>
      <w:r>
        <w:t>13.5</w:t>
      </w:r>
      <w:r>
        <w:t>万亩，今年将继续推进</w:t>
      </w:r>
      <w:r>
        <w:t>“</w:t>
      </w:r>
      <w:r>
        <w:t>绿满青岛</w:t>
      </w:r>
      <w:r>
        <w:t>”</w:t>
      </w:r>
      <w:r>
        <w:t>国土绿化行动，计划在郊区完成新造林</w:t>
      </w:r>
      <w:r>
        <w:t>13.7</w:t>
      </w:r>
      <w:r>
        <w:t>万亩。</w:t>
      </w:r>
    </w:p>
    <w:p w:rsidR="008C2DE8" w:rsidRPr="00A61F0D" w:rsidRDefault="008C2DE8" w:rsidP="008C2DE8">
      <w:pPr>
        <w:ind w:firstLineChars="200" w:firstLine="420"/>
        <w:rPr>
          <w:rFonts w:hint="eastAsia"/>
        </w:rPr>
      </w:pPr>
      <w:r>
        <w:t>2019</w:t>
      </w:r>
      <w:r>
        <w:t>年</w:t>
      </w:r>
      <w:r>
        <w:t>“</w:t>
      </w:r>
      <w:r>
        <w:t>绿满青岛</w:t>
      </w:r>
      <w:r>
        <w:t>”</w:t>
      </w:r>
      <w:r>
        <w:t>国土绿化行动主要包括七大工程。北部绿色生态屏障工程，在平度、莱西市北部建设绿色生态屏障；退耕还果还林工程，陆续引进经济林木品种，扩大种植规模；森林生态修复与保护工程，实施荒山造林、火烧迹地恢复造林、林相改造提升等项目；农田防护林建设工程，把农田林网建设作为农村富民兴村的重要措施落实；森林生态廊道建设工程，通过新建、补植、改造等方式改善河流、道路周边环境，形成生态连廊；森林质量精准提升工程，逐步推进森林抚育，确保发挥生态效益；城乡绿化美化工程，大力开展森林小镇、森林村居建设，改善村镇环</w:t>
      </w:r>
      <w:r>
        <w:rPr>
          <w:rFonts w:hint="eastAsia"/>
        </w:rPr>
        <w:t>境。</w:t>
      </w:r>
    </w:p>
    <w:p w:rsidR="008C2DE8" w:rsidRDefault="008C2DE8" w:rsidP="008C2DE8">
      <w:pPr>
        <w:ind w:firstLineChars="200" w:firstLine="420"/>
        <w:jc w:val="right"/>
        <w:rPr>
          <w:rFonts w:hint="eastAsia"/>
        </w:rPr>
      </w:pPr>
      <w:r w:rsidRPr="00A61F0D">
        <w:rPr>
          <w:rFonts w:hint="eastAsia"/>
        </w:rPr>
        <w:t>青岛日报</w:t>
      </w:r>
      <w:r>
        <w:rPr>
          <w:rFonts w:hint="eastAsia"/>
        </w:rPr>
        <w:t>2019-1-23</w:t>
      </w:r>
    </w:p>
    <w:p w:rsidR="008C2DE8" w:rsidRDefault="008C2DE8" w:rsidP="00CF0DC2">
      <w:pPr>
        <w:sectPr w:rsidR="008C2DE8" w:rsidSect="00CF0DC2">
          <w:type w:val="continuous"/>
          <w:pgSz w:w="11906" w:h="16838" w:code="9"/>
          <w:pgMar w:top="1644" w:right="1236" w:bottom="1418" w:left="1814" w:header="851" w:footer="907" w:gutter="0"/>
          <w:pgNumType w:start="1"/>
          <w:cols w:space="425"/>
          <w:docGrid w:type="lines" w:linePitch="341" w:charSpace="2373"/>
        </w:sectPr>
      </w:pPr>
    </w:p>
    <w:p w:rsidR="002948CE" w:rsidRDefault="002948CE"/>
    <w:sectPr w:rsidR="002948C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C2DE8"/>
    <w:rsid w:val="002948CE"/>
    <w:rsid w:val="008C2DE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C2DE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C2DE8"/>
    <w:rPr>
      <w:rFonts w:ascii="黑体" w:eastAsia="黑体" w:hAnsi="宋体" w:cs="Times New Roman"/>
      <w:b/>
      <w:kern w:val="36"/>
      <w:sz w:val="32"/>
      <w:szCs w:val="32"/>
    </w:rPr>
  </w:style>
  <w:style w:type="paragraph" w:customStyle="1" w:styleId="Char2CharCharChar">
    <w:name w:val="Char2 Char Char Char"/>
    <w:basedOn w:val="a"/>
    <w:autoRedefine/>
    <w:rsid w:val="008C2DE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652</Words>
  <Characters>3722</Characters>
  <Application>Microsoft Office Word</Application>
  <DocSecurity>0</DocSecurity>
  <Lines>31</Lines>
  <Paragraphs>8</Paragraphs>
  <ScaleCrop>false</ScaleCrop>
  <Company>Microsoft</Company>
  <LinksUpToDate>false</LinksUpToDate>
  <CharactersWithSpaces>4366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2022-06-07T02:08:00Z</dcterms:created>
</cp:coreProperties>
</file>