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1ED" w:rsidRDefault="007101ED" w:rsidP="005D2BEC">
      <w:pPr>
        <w:pStyle w:val="1"/>
      </w:pPr>
      <w:r w:rsidRPr="005D2BEC">
        <w:rPr>
          <w:rFonts w:hint="eastAsia"/>
        </w:rPr>
        <w:t>城中区环卫所党支部召开清廉机关建设动员部署会议</w:t>
      </w:r>
    </w:p>
    <w:p w:rsidR="007101ED" w:rsidRDefault="007101ED" w:rsidP="007101ED">
      <w:pPr>
        <w:ind w:firstLineChars="200" w:firstLine="420"/>
      </w:pPr>
      <w:r>
        <w:t>2022</w:t>
      </w:r>
      <w:r>
        <w:t>年</w:t>
      </w:r>
      <w:r>
        <w:t>5</w:t>
      </w:r>
      <w:r>
        <w:t>月</w:t>
      </w:r>
      <w:r>
        <w:t>31</w:t>
      </w:r>
      <w:r>
        <w:t>日下午，城中区环卫所党支部组织党员召开清廉机关建设动员会议，对推进清廉机关建设工作进行部署安排。</w:t>
      </w:r>
    </w:p>
    <w:p w:rsidR="007101ED" w:rsidRDefault="007101ED" w:rsidP="007101ED">
      <w:pPr>
        <w:ind w:firstLineChars="200" w:firstLine="420"/>
      </w:pPr>
      <w:r>
        <w:rPr>
          <w:rFonts w:hint="eastAsia"/>
        </w:rPr>
        <w:t>会上，党支部书记聂晨同志传达《关于大力推进清廉机关建设的实施方案》、《城中区机关党支部开展清廉机关建设工作清单》等相关文件精神，组织学习《城中区环卫所党支部清廉机关建设工作方案》，强调开展清廉机关建设的重要意义，要求我所全体党员加强理论武装，要把学习领会习近平总书记重要讲话和重要指示批示精神作为首要任务，增强“四个意识”、坚定“四个自信”、做到“两个维护”，提高政治判断力、政治领悟力、政治执行力，推进清廉机关建设深化模范机关创建。</w:t>
      </w:r>
    </w:p>
    <w:p w:rsidR="007101ED" w:rsidRDefault="007101ED" w:rsidP="007101ED">
      <w:pPr>
        <w:ind w:firstLineChars="200" w:firstLine="420"/>
        <w:jc w:val="left"/>
      </w:pPr>
      <w:r>
        <w:rPr>
          <w:rFonts w:hint="eastAsia"/>
        </w:rPr>
        <w:t>紧接着，支部纪检委员赵大雄同志传达了自治区十三届人民政府第五次廉政工作会议、柳州市十五届人民政府第一次廉政工作会议精神，组织学习《中共柳州市纪律检查委员会关于</w:t>
      </w:r>
      <w:r>
        <w:t>4</w:t>
      </w:r>
      <w:r>
        <w:t>起违反中央八项规定精神典型案例的通报》，要求各党员要以案为鉴，深刻汲取教训，始终带头严格落实中央八项规定精神，切实增强纪律规矩意识。</w:t>
      </w:r>
    </w:p>
    <w:p w:rsidR="007101ED" w:rsidRDefault="007101ED" w:rsidP="007101ED">
      <w:pPr>
        <w:ind w:firstLineChars="200" w:firstLine="420"/>
        <w:jc w:val="right"/>
      </w:pPr>
      <w:r w:rsidRPr="005D2BEC">
        <w:rPr>
          <w:rFonts w:hint="eastAsia"/>
        </w:rPr>
        <w:t>城中区环卫所</w:t>
      </w:r>
      <w:r w:rsidRPr="005D2BEC">
        <w:t>2022-06-01</w:t>
      </w:r>
    </w:p>
    <w:p w:rsidR="007101ED" w:rsidRDefault="007101ED" w:rsidP="00231CAC">
      <w:pPr>
        <w:sectPr w:rsidR="007101ED" w:rsidSect="00231CAC">
          <w:type w:val="continuous"/>
          <w:pgSz w:w="11906" w:h="16838"/>
          <w:pgMar w:top="1644" w:right="1236" w:bottom="1418" w:left="1814" w:header="851" w:footer="907" w:gutter="0"/>
          <w:pgNumType w:start="1"/>
          <w:cols w:space="720"/>
          <w:docGrid w:type="lines" w:linePitch="341" w:charSpace="2373"/>
        </w:sectPr>
      </w:pPr>
    </w:p>
    <w:p w:rsidR="00741680" w:rsidRDefault="00741680"/>
    <w:sectPr w:rsidR="007416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01ED"/>
    <w:rsid w:val="007101ED"/>
    <w:rsid w:val="007416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01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01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Words>
  <Characters>397</Characters>
  <Application>Microsoft Office Word</Application>
  <DocSecurity>0</DocSecurity>
  <Lines>3</Lines>
  <Paragraphs>1</Paragraphs>
  <ScaleCrop>false</ScaleCrop>
  <Company>Win10NeT.COM</Company>
  <LinksUpToDate>false</LinksUpToDate>
  <CharactersWithSpaces>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2022-06-17T03:56:00Z</dcterms:created>
</cp:coreProperties>
</file>