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36F" w:rsidRDefault="0013136F" w:rsidP="00442373">
      <w:pPr>
        <w:pStyle w:val="1"/>
        <w:spacing w:line="245" w:lineRule="auto"/>
        <w:rPr>
          <w:rFonts w:hint="eastAsia"/>
        </w:rPr>
      </w:pPr>
      <w:r w:rsidRPr="00442373">
        <w:rPr>
          <w:rFonts w:hint="eastAsia"/>
        </w:rPr>
        <w:t>奉节永安街道：“四动”模式助力实现</w:t>
      </w:r>
      <w:r w:rsidRPr="00442373">
        <w:t xml:space="preserve"> 市容环境</w:t>
      </w:r>
      <w:r w:rsidRPr="00442373">
        <w:t>“</w:t>
      </w:r>
      <w:r w:rsidRPr="00442373">
        <w:t>四化</w:t>
      </w:r>
      <w:r w:rsidRPr="00442373">
        <w:t>”</w:t>
      </w:r>
      <w:r w:rsidRPr="00442373">
        <w:t>目标</w:t>
      </w:r>
    </w:p>
    <w:p w:rsidR="0013136F" w:rsidRDefault="0013136F" w:rsidP="0013136F">
      <w:pPr>
        <w:spacing w:line="245" w:lineRule="auto"/>
        <w:ind w:firstLineChars="200" w:firstLine="420"/>
      </w:pPr>
      <w:r>
        <w:rPr>
          <w:rFonts w:hint="eastAsia"/>
        </w:rPr>
        <w:t>为努力打造城市宜居环境，进一步提升城市品质，持续不断将城市管理提升行动推向深入，近期，重庆市奉节县永安街道组织各社区开展环境卫生集中整治，通过探索建立“行政推动、上下联动、示范带动、干群互动”的治理模式，全面动员促进全民参与、合力攻坚，向市容环境实现“亮化、洁化、美化、绿化”目标迈出坚实一步。</w:t>
      </w:r>
    </w:p>
    <w:p w:rsidR="0013136F" w:rsidRDefault="0013136F" w:rsidP="0013136F">
      <w:pPr>
        <w:spacing w:line="245" w:lineRule="auto"/>
        <w:ind w:firstLineChars="200" w:firstLine="420"/>
      </w:pPr>
      <w:r>
        <w:rPr>
          <w:rFonts w:hint="eastAsia"/>
        </w:rPr>
        <w:t>一是行政推动。印发《永安街道</w:t>
      </w:r>
      <w:r>
        <w:t>2019</w:t>
      </w:r>
      <w:r>
        <w:t>年城市管理提升行动方案》，《永安街道</w:t>
      </w:r>
      <w:r>
        <w:t>“</w:t>
      </w:r>
      <w:r>
        <w:t>门前三包</w:t>
      </w:r>
      <w:r>
        <w:t>”</w:t>
      </w:r>
      <w:r>
        <w:t>责任书》，明确工作内容及工作要求，压实工作责任，始终把城市管理作为主业来抓。充分发挥广播、电视、报刊、网络等媒体的舆论引导作用，加大对不文明陋习的曝光力度，推广使用</w:t>
      </w:r>
      <w:r>
        <w:t>“</w:t>
      </w:r>
      <w:r>
        <w:t>智慧城建</w:t>
      </w:r>
      <w:r>
        <w:t>”app</w:t>
      </w:r>
      <w:r>
        <w:t>，让城市管理工作逐渐向智能化、快速化、便捷化迈进。街道城管办定期组织开展市容环境集中整治，每季度组织开展整洁评比活动，以定期督查考核倒逼整治工作见实效。</w:t>
      </w:r>
    </w:p>
    <w:p w:rsidR="0013136F" w:rsidRDefault="0013136F" w:rsidP="0013136F">
      <w:pPr>
        <w:spacing w:line="245" w:lineRule="auto"/>
        <w:ind w:firstLineChars="200" w:firstLine="420"/>
      </w:pPr>
      <w:r>
        <w:rPr>
          <w:rFonts w:hint="eastAsia"/>
        </w:rPr>
        <w:t>二是上下联动。利用新时代文明实践契机，结对联创单位定期组织开展“清洁日”活动。联合城管局开展“毁绿种菜”集中整治行动，并对整治区域纳入“天窗断档”问题清零行动，实现绿化覆盖。组织开展环境整治宣传教育进机关、进学校、进社区、进企业，努力营造人人知晓、全民参与的浓厚治理氛围。</w:t>
      </w:r>
    </w:p>
    <w:p w:rsidR="0013136F" w:rsidRDefault="0013136F" w:rsidP="0013136F">
      <w:pPr>
        <w:spacing w:line="245" w:lineRule="auto"/>
        <w:ind w:firstLineChars="200" w:firstLine="420"/>
      </w:pPr>
      <w:r>
        <w:rPr>
          <w:rFonts w:hint="eastAsia"/>
        </w:rPr>
        <w:t>三是示范带动。深入挖掘先进典型和创新举措。从道德模范、身边好人、星级文明示范户、优秀少先队员等入手，通过道德讲堂、群众院坝会、市民学校等形式，让身边人讲身边事，充分发挥其示范引导、道德教化、文明带动作用。</w:t>
      </w:r>
    </w:p>
    <w:p w:rsidR="0013136F" w:rsidRDefault="0013136F" w:rsidP="0013136F">
      <w:pPr>
        <w:spacing w:line="245" w:lineRule="auto"/>
        <w:ind w:firstLineChars="200" w:firstLine="420"/>
      </w:pPr>
      <w:r>
        <w:rPr>
          <w:rFonts w:hint="eastAsia"/>
        </w:rPr>
        <w:t>四是干群互动。持续开展“两回两讲两解”活动，利用“四访”契机，向居民群众宣传文明创建、城市管理工作，引导居民以文明行动展现文明形象、共建文明城市。坚持党建引领，利用“主题党日”活动开展“清洁家园”活动，用切身行动感染居民。充分发挥新时代文明实践积分银行作用，正向激励群众自发参与环境保护。</w:t>
      </w:r>
    </w:p>
    <w:p w:rsidR="0013136F" w:rsidRDefault="0013136F" w:rsidP="0013136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据了解，该街道本阶段市容环境集中整治行动已全面启动，将持续半个月时间。目前，整治工作开展扎实、参与群体众多、整体效果良好。</w:t>
      </w:r>
    </w:p>
    <w:p w:rsidR="0013136F" w:rsidRDefault="0013136F" w:rsidP="0013136F">
      <w:pPr>
        <w:spacing w:line="245" w:lineRule="auto"/>
        <w:ind w:firstLineChars="200" w:firstLine="420"/>
        <w:jc w:val="right"/>
        <w:rPr>
          <w:rFonts w:hint="eastAsia"/>
        </w:rPr>
      </w:pPr>
      <w:r w:rsidRPr="00442373">
        <w:rPr>
          <w:rFonts w:hint="eastAsia"/>
        </w:rPr>
        <w:t>华龙网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0"/>
          <w:attr w:name="Month" w:val="5"/>
          <w:attr w:name="Year" w:val="2019"/>
        </w:smartTagPr>
        <w:r>
          <w:t>2019-5-2</w:t>
        </w:r>
        <w:r>
          <w:rPr>
            <w:rFonts w:hint="eastAsia"/>
          </w:rPr>
          <w:t>0</w:t>
        </w:r>
      </w:smartTag>
    </w:p>
    <w:p w:rsidR="0013136F" w:rsidRDefault="0013136F" w:rsidP="00633062">
      <w:pPr>
        <w:sectPr w:rsidR="0013136F" w:rsidSect="0063306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C4495" w:rsidRDefault="009C4495"/>
    <w:sectPr w:rsidR="009C44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136F"/>
    <w:rsid w:val="0013136F"/>
    <w:rsid w:val="009C4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313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3136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3136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>Microsoft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2022-06-07T01:06:00Z</dcterms:created>
</cp:coreProperties>
</file>