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97" w:rsidRDefault="00376B97">
      <w:pPr>
        <w:pStyle w:val="1"/>
        <w:rPr>
          <w:rFonts w:hint="eastAsia"/>
        </w:rPr>
      </w:pPr>
      <w:r>
        <w:rPr>
          <w:rFonts w:hint="eastAsia"/>
        </w:rPr>
        <w:t>刘文强：在滕州全市经济社会发展总结表彰暨“重点工作攻坚年”动员大会上的讲话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锚定“五闯五攻”</w:t>
      </w:r>
      <w:r>
        <w:rPr>
          <w:rFonts w:hint="eastAsia"/>
        </w:rPr>
        <w:t xml:space="preserve"> </w:t>
      </w:r>
      <w:r>
        <w:rPr>
          <w:rFonts w:hint="eastAsia"/>
        </w:rPr>
        <w:t>敢于改革突破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全力打造全省县域高质量发展样板城市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——在全市经济社会发展总结表彰暨“重点工作攻坚年”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动员大会上的讲话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日）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强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同志们：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在疫情防控形势持续向好、经济社会全面恢复的关键时刻，我们召开这次大会，既是胜利的表彰会，又是改革的攻坚会，更是战前的誓师会。目的就是动员全市上下进一步振奋精神，咬定目标不放松，踩足油门往前冲，奋力夺取疫情防控和经济社会发展“双胜利”，确保圆满完成全年目标任务。刚才，大会表彰了先进，木石、龙泉、北辛三个镇街作了交流发言，发布了《滕州市“五闯五攻五样板”三年行动实施意见》，会上还印发了相关文件，希望大家认真学习、相互借鉴，进一步取长补短、加压奋进。下面，我讲三点意见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一、成绩振奋人心，必须倍加珍惜、乘势而上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去年以来，我们抢抓全省打造京沪高铁沿线高端制造业产业带、滕州被列入全省</w:t>
      </w:r>
      <w:r>
        <w:rPr>
          <w:rFonts w:hint="eastAsia"/>
        </w:rPr>
        <w:t>9</w:t>
      </w:r>
      <w:r>
        <w:rPr>
          <w:rFonts w:hint="eastAsia"/>
        </w:rPr>
        <w:t>个经济发达县重点支持等重大历史机遇，确立了聚焦产业振兴、加快高质量发展、培植壮大簇群经济的工作思路，明确了“加快建设美德滕州、文明滕州、富强滕州”的目标定位，大力实施了百家平台科创、百项企业技改、百企新兴培育“三百工程”，创新推行了“五心”“五个一样”服务、入企五问等工作机制，干部群众思想认识更加统一，干事创业激情竞相迸发。在枣庄市综合考核中，我市荣获一等奖，重点项目加分、改革创新加分、新旧动能转换现场观摩、乡村振兴战略等</w:t>
      </w:r>
      <w:r>
        <w:rPr>
          <w:rFonts w:hint="eastAsia"/>
        </w:rPr>
        <w:t>23</w:t>
      </w:r>
      <w:r>
        <w:rPr>
          <w:rFonts w:hint="eastAsia"/>
        </w:rPr>
        <w:t>项考核指标都拿到了第一名。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发展路上没有奇迹，只有足迹。我们能够取得这样的好成绩，保持发展的好势头，靠的是全市上下的团结奋斗、拼搏进取，靠的是广大党员干部吃苦在前、冲锋在先。今天受到表彰的先进典型，就是其中的优秀代表。特别是在抗击疫情工作中，全市各条战线各司其职、各负其责，广大医务人员临危受命、冲锋在前，党员干部、公安民警坚守岗位、昼夜奋战，留下了一个又一个感人瞬间、暖心故事，谱写了新时代共产党人的英雄赞歌。全市各级党组织和广大党员干部在这场大考中，考出了统筹能力，考出了攻坚本领，考出了斗争精神，凝聚了砥砺前行的正能量，积淀了弥足珍贵的精气神，为大考之年交出高分答卷提供了坚强保障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“志存高远成大事”，唯有高标定位方能赢得大局。站位决定方位，格局决定结局。面对日趋激烈的竞争态势，全市各级紧紧围绕“先把经济搞上去”的部署要求，坚持“干就干最好、争就争第一”，以七赛七比、学标对标为抓手，自我加压、奋勇争先，在不同层面争得了荣誉、走在了前列。滕州获评</w:t>
      </w:r>
      <w:r>
        <w:rPr>
          <w:rFonts w:hint="eastAsia"/>
        </w:rPr>
        <w:t>2019</w:t>
      </w:r>
      <w:r>
        <w:rPr>
          <w:rFonts w:hint="eastAsia"/>
        </w:rPr>
        <w:t>全国综合实力百强、全国投资潜力百强、全国科技创新百强等省级以上荣誉</w:t>
      </w:r>
      <w:r>
        <w:rPr>
          <w:rFonts w:hint="eastAsia"/>
        </w:rPr>
        <w:t>12</w:t>
      </w:r>
      <w:r>
        <w:rPr>
          <w:rFonts w:hint="eastAsia"/>
        </w:rPr>
        <w:t>项，国家级工业互联网试点示范项目、农村集体产权制度改革、新型智慧城市等</w:t>
      </w:r>
      <w:r>
        <w:rPr>
          <w:rFonts w:hint="eastAsia"/>
        </w:rPr>
        <w:t>25</w:t>
      </w:r>
      <w:r>
        <w:rPr>
          <w:rFonts w:hint="eastAsia"/>
        </w:rPr>
        <w:t>项省级以上改革试点落户滕州。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“思路一变天地宽”，唯有改革创新方能抢占先机。惟改革者进，惟创新者强。面对各种困难挑战，全市各级始终坚持以改革创新为动力，用改革破解难题，靠创新赢得先机，激活了高质量发展的“一池春水”。像科研创新，持续深化与中科院、清华大学、华中科技大等高校院所合作，首届中科院新材料产业发展论坛成功举办，</w:t>
      </w:r>
      <w:r>
        <w:rPr>
          <w:rFonts w:hint="eastAsia"/>
        </w:rPr>
        <w:t>18</w:t>
      </w:r>
      <w:r>
        <w:rPr>
          <w:rFonts w:hint="eastAsia"/>
        </w:rPr>
        <w:t>个项目纳入省重点研发项目库。像企业改革，盛隆化工抢抓机遇，创新实施的“</w:t>
      </w:r>
      <w:r>
        <w:rPr>
          <w:rFonts w:hint="eastAsia"/>
        </w:rPr>
        <w:t>2+1</w:t>
      </w:r>
      <w:r>
        <w:rPr>
          <w:rFonts w:hint="eastAsia"/>
        </w:rPr>
        <w:t>”混改模式在全国推广。像基层治理，探索实施了基层党组织、物业管理和以房管人“三位一体”社会治理新模式，有效提升了基层社会治理水平。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“功夫不负有心人”，唯有尽心竭力方能不辱使命。没有比人更高的山，没有比脚更长的路。我们秉持“困难面前有我们、我们面前没困难”的斗志，攻克了一道道难关，办成了一桩桩大事。像双招双引，市工信局、招商引资服务中心等部门主动靠上服务，刷新了启迪亚都项目从签约到首台产品下线用时</w:t>
      </w:r>
      <w:r>
        <w:rPr>
          <w:rFonts w:hint="eastAsia"/>
        </w:rPr>
        <w:t>95</w:t>
      </w:r>
      <w:r>
        <w:rPr>
          <w:rFonts w:hint="eastAsia"/>
        </w:rPr>
        <w:t>天的新速度。北辛街道盘活伦达商贸城闲置资源，培育引进了九伍传媒项目，搭建了全市互联网信息合作及创新创业孵化新平台。像对上争取，市财政局、农业农村局、发改局等部门紧盯上级政策不放松，全年争取上级扶持资金</w:t>
      </w:r>
      <w:r>
        <w:rPr>
          <w:rFonts w:hint="eastAsia"/>
        </w:rPr>
        <w:t>36.4</w:t>
      </w:r>
      <w:r>
        <w:rPr>
          <w:rFonts w:hint="eastAsia"/>
        </w:rPr>
        <w:t>亿元。像破解土地制约，经济开发区坚持把腾笼与换鸟、开笼与引凤高效同步推进，先后盘活土地</w:t>
      </w:r>
      <w:r>
        <w:rPr>
          <w:rFonts w:hint="eastAsia"/>
        </w:rPr>
        <w:t>673</w:t>
      </w:r>
      <w:r>
        <w:rPr>
          <w:rFonts w:hint="eastAsia"/>
        </w:rPr>
        <w:t>亩，</w:t>
      </w:r>
      <w:r>
        <w:rPr>
          <w:rFonts w:hint="eastAsia"/>
        </w:rPr>
        <w:t>7</w:t>
      </w:r>
      <w:r>
        <w:rPr>
          <w:rFonts w:hint="eastAsia"/>
        </w:rPr>
        <w:t>个项目成功落地。市自然资源局、东郭镇积极推进</w:t>
      </w:r>
      <w:r>
        <w:rPr>
          <w:rFonts w:hint="eastAsia"/>
        </w:rPr>
        <w:t>3.5</w:t>
      </w:r>
      <w:r>
        <w:rPr>
          <w:rFonts w:hint="eastAsia"/>
        </w:rPr>
        <w:t>万亩的土地综合整治项目，可换取</w:t>
      </w:r>
      <w:r>
        <w:rPr>
          <w:rFonts w:hint="eastAsia"/>
        </w:rPr>
        <w:t>3100</w:t>
      </w:r>
      <w:r>
        <w:rPr>
          <w:rFonts w:hint="eastAsia"/>
        </w:rPr>
        <w:t>亩占补平衡指标，腾出了高质量发展的宝贵空间。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“众人拾柴火焰高”，唯有团结拼搏方能成就事业。上下同欲者胜，风雨同舟者兴。我们始终坚持“全市一盘棋”，扎实开展“不忘初心、牢记使命”主题教育，增强了守初心、担使命的思想自觉、行动自觉，形成了加快发展的强劲合力。像鲁南高科技化工园区村庄搬迁，木石镇、官桥镇齐心协力抓攻坚，起步区内一期</w:t>
      </w:r>
      <w:r>
        <w:rPr>
          <w:rFonts w:hint="eastAsia"/>
        </w:rPr>
        <w:t>5</w:t>
      </w:r>
      <w:r>
        <w:rPr>
          <w:rFonts w:hint="eastAsia"/>
        </w:rPr>
        <w:t>个村、</w:t>
      </w:r>
      <w:r>
        <w:rPr>
          <w:rFonts w:hint="eastAsia"/>
        </w:rPr>
        <w:t>2200</w:t>
      </w:r>
      <w:r>
        <w:rPr>
          <w:rFonts w:hint="eastAsia"/>
        </w:rPr>
        <w:t>户居民顺利回迁安置；二期</w:t>
      </w:r>
      <w:r>
        <w:rPr>
          <w:rFonts w:hint="eastAsia"/>
        </w:rPr>
        <w:t>7</w:t>
      </w:r>
      <w:r>
        <w:rPr>
          <w:rFonts w:hint="eastAsia"/>
        </w:rPr>
        <w:t>个村全面告捷，凤翔小镇、迎贤苑等安置区建设快速推进。像正威华能金属新材料项目，南沙河镇、洪绪镇和发改局等部门通力协作，积极有效对接投资方，一遍一遍做工作，实现了全市单体项目招引过百亿的重大突破。像脱贫攻坚，市扶贫办发挥牵头抓总作用，教育、民政等行业扶贫部门协调联动，各级帮扶干部用心用情，脱贫质量稳步提升，为决胜小康社会打下坚实基础。实践充分证明，只要全市上下始终保持战略定力，凝聚发展合力，集中攻坚发力，就一定能在大考之年交出人民满意的高分答卷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二、目标催人奋进，必须全力拼抢、攻坚突破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今年是全面建成小康社会和“十三五”规划的收官之年，是省委确定的重点工作攻坚年。根据中央、省市部署要求，结合滕州实际，市委市政府决定实施“五闯五攻五样板”三年行动，三年看头年，时间不等人，任务更催人。全市上下要切实增强紧迫感、压力感，着重在六个方面集中发力，全力以赴把失去的时间抢回来、把落下的进度补起来、把发展的节奏拉上来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一要以敢为人先的闯劲，坚决打赢深化改革攻坚战。改革不是走过场，必须真刀真枪干。要对标省里“九大攻坚行动”和枣庄市“</w:t>
      </w:r>
      <w:r>
        <w:rPr>
          <w:rFonts w:hint="eastAsia"/>
        </w:rPr>
        <w:t>9+2</w:t>
      </w:r>
      <w:r>
        <w:rPr>
          <w:rFonts w:hint="eastAsia"/>
        </w:rPr>
        <w:t>改革攻坚行动”任务要求，紧密结合滕州实际，抓好改革整体谋划、系统推进。下好改革试点先手棋。突出抓好我市承接的</w:t>
      </w:r>
      <w:r>
        <w:rPr>
          <w:rFonts w:hint="eastAsia"/>
        </w:rPr>
        <w:t>25</w:t>
      </w:r>
      <w:r>
        <w:rPr>
          <w:rFonts w:hint="eastAsia"/>
        </w:rPr>
        <w:t>项省级以上改革试点，着力拉长板、树样板，形成更多突破性、引领性的改革成果。大力推进国有企业混合所有制改革，主动引进战略投资者，真正改出“国企资源</w:t>
      </w:r>
      <w:r>
        <w:rPr>
          <w:rFonts w:hint="eastAsia"/>
        </w:rPr>
        <w:t>+</w:t>
      </w:r>
      <w:r>
        <w:rPr>
          <w:rFonts w:hint="eastAsia"/>
        </w:rPr>
        <w:t>民企机制”新活力。持续深化开发区改革，积极争创国家级开发区，再创园区发展新优势。做好资源整合大文章。强力推动资源环境领域改革攻坚，统筹土地、能耗、水资源、污染物排放总量替代指标，实行精准化、差异化配置，批而未供两年以上的土地指标一律收回，新增建设用地指标优先保障大项目、好项目。大力推行“亩产效益”评价，完善落后产能退出机制，倒逼企业提高全要素生产率。加快建立资源要素跨区域流动机制，探索实体化运作模式，真正让各类要素动起来、活起来。打好改革赋能组合拳。聚焦疫情防控中暴露出的短板弱项和高质量发展的制约瓶颈，奔着问题去，跟着问题走，拉出攻坚清单，集中优势力量，打通症结堵点。扎实推进公共卫生应急管理、财税金融、人才科教体制机制等改革，加快制度创新、流程再造，赋予产业振兴高质量发展更多新动能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二要以分秒必争的干劲，坚决打赢复工达产攻坚战。复工就是稳就业，复产就是稳经济。要坚持以快补晚、以优补缓，加大“六稳”工作力度，扎实做好“六保”工作。开足马力促达产。我市工业企业实现了应复尽复，当前的工作重点是加快产业链上下游协同复工，让企业满负荷生产。要借助“入企五问”行动，对照政策清单、问题清单、建议清单，逐一销号、逐个解决。特别是靠上帮助中小民营企业解决融资难、用工难等问题，用足用好各项惠企政策，全力支持各类企业恢复产能，形成最大效益。多措并举促消费。消费是经济增长的“稳定器”。要有序恢复居民日常消费，着力扩大大宗商品消费，积极增加公共消费，大力培育新兴消费，把积蓄已久的消费潜能充分释放出来。要综合施策、多点发力，大力实施减税、减费、减租行动，帮助企业渡过难关。全力稳定外资外贸。要以开放型经济改革攻坚为抓手，时刻关注国家外资准入政策调整动向，研判外商投资、产业转移的趋势和变化，吸引更多外资项目落户滕州。要深化伙伴企业帮扶，确保上下游产业链不断层、可持续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三要以久久为功的钻劲，坚决打赢产业振兴攻坚战。每一次危机都是新一次跨越发展的机遇。我们要善于化危为机、借机赶超，强力推动产业转型升级改革攻坚，做大做强簇群经济。强力突破重点产业。发挥好八大产业专班作用，加快编制产业发展规划，抓实企业信息库、合作资源库、技术储备库建设，不遗余力把产业龙头项目招进来，把产业领军人才引进来，把创新创业平台搭起来，扭住不放，持续用力，积小胜为大胜，加快做强高端装备、高端化工两个千亿产业板块和新能源新材料等六个百亿产业板块。大力实施智能制造。加快推进智能制造提升三年行动，深入实施“三百工程”，持续推动设备换芯、生产换线、机器换人，打造一批“黑灯工厂”“智慧工厂”。加快招引</w:t>
      </w:r>
      <w:r>
        <w:rPr>
          <w:rFonts w:hint="eastAsia"/>
        </w:rPr>
        <w:t>5G</w:t>
      </w:r>
      <w:r>
        <w:rPr>
          <w:rFonts w:hint="eastAsia"/>
        </w:rPr>
        <w:t>商用、人工智能、区块链等新一代信息技术前沿产业以及数字经济、工业设计等生产性服务业，激活高质量发展新引擎。全面优化产业生态。深化与中科院、清华大学等高校院所合作，紧盯产业链培育关键环节，不断延伸产品链、技术链、价值链，每个产业建立一套推进机制，配套一个政策“工具箱”，培育引进</w:t>
      </w:r>
      <w:r>
        <w:rPr>
          <w:rFonts w:hint="eastAsia"/>
        </w:rPr>
        <w:t>2-3</w:t>
      </w:r>
      <w:r>
        <w:rPr>
          <w:rFonts w:hint="eastAsia"/>
        </w:rPr>
        <w:t>家链主企业，扶持一批创新成长型企业，加快形成大中企业做品牌、小微企业做配套的产业发展新格局。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四要以虎口夺食的拼劲，坚决打赢双招双引项目建设攻坚战。发展是硬道理，项目是硬支撑。要扭住双招双引、项目建设不放松，持续扩大有效投资，全力培育经济增长新动能。持续扩大双招双引。统筹用好专班招商、驻深圳招商工作站，镇街和经济部门要当好主角，发挥主力军作用。持续巩固网上洽谈、在线签约成果，全力引爆新一轮双招双引热潮。强力推进以商招商、产业链招商，聚引大资本，主攻大项目，让更充裕的资金、更前沿的业态、更高端的项目汇聚滕州、助力发展。枣庄计划近期举行内资外资项目集中签约，</w:t>
      </w:r>
      <w:r>
        <w:rPr>
          <w:rFonts w:hint="eastAsia"/>
        </w:rPr>
        <w:t>7</w:t>
      </w:r>
      <w:r>
        <w:rPr>
          <w:rFonts w:hint="eastAsia"/>
        </w:rPr>
        <w:t>月份进行考核，对此要高度重视，抓紧行动，确保扛红旗、争第一。全力加快项目建设。抓住项目建设的黄金期，按照“续建项目赶进度、新建项目抓开工、建成项目促投产”的工作思路，对</w:t>
      </w:r>
      <w:r>
        <w:rPr>
          <w:rFonts w:hint="eastAsia"/>
        </w:rPr>
        <w:t>120</w:t>
      </w:r>
      <w:r>
        <w:rPr>
          <w:rFonts w:hint="eastAsia"/>
        </w:rPr>
        <w:t>个市级以上重点项目和</w:t>
      </w:r>
      <w:r>
        <w:rPr>
          <w:rFonts w:hint="eastAsia"/>
        </w:rPr>
        <w:t>487</w:t>
      </w:r>
      <w:r>
        <w:rPr>
          <w:rFonts w:hint="eastAsia"/>
        </w:rPr>
        <w:t>个</w:t>
      </w:r>
      <w:r>
        <w:rPr>
          <w:rFonts w:hint="eastAsia"/>
        </w:rPr>
        <w:t>500</w:t>
      </w:r>
      <w:r>
        <w:rPr>
          <w:rFonts w:hint="eastAsia"/>
        </w:rPr>
        <w:t>万元以上镇街重点项目进行梳理，每个项目都要明确月度投资进度表，盯紧开工率、投资完成率、竣工投产率等关键指标，倒排工期、挂图作战，以月保季、以季保年。着力抓好对上争取。政策对接稍纵即逝，要发扬盯紧靠牢、不达目的不罢休的精神，用好政府专项债券使用政策，争取扩大新增额度和发行规模，更好地保障政府重点项目建设。围绕公共卫生设施、市政设施、城镇老旧小区改造和应急物资储备体系建设等领域，精心策划储备一批重点项目，争取更多项目纳入上级盘子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五要以坚如磐石的韧劲，坚决打赢环境优化攻坚战。环境是软实力，更是生产力，没有优质的环境就没有高质量的发展。打造更加宜居的城乡环境。要以创建全国文明城市和国家卫生城市复审为抓手，持续抓好市容市貌、交通秩序、老旧小区、农贸市场等领域常态化整治，大力推行城市生活垃圾分类，提升城市精细化管理水平，打造“整洁有序、和谐优美”的城市形象。深入推进乡村振兴改革攻坚，做好“五化”“七改”文章，坚决打赢农村人居环境千村整治攻坚战役，实现村容村貌大改善、大提升。打造更加优美的生态环境。打好污染防治攻坚战，强化源头治理、科技治污、依法治污，深入开展“千人帮扶行动”，动员所有村居、群众支持参与进来，协同打好蓝天、碧水、净土保卫战。严格落实河长制、湖长制、林长制，对偷排漏排、私挖盗采等环境违法行为，发现一起、查处一起，确保生态环境质量持续提升。打造更加优质的营商环境。对标国际一流标准和省内最高水平，发起优化法制环境改革攻坚，让“入企五问”成为常态，让“五心”“五个一样”落地生根，全力打造诚信法治的社会生态，实现企业认不认识审批人员一样办、见不见面线上线下都能办、熟不熟悉审批流程都好办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六要以矢志不渝的心劲，坚决打赢民生改善攻坚战。没有一种根基比扎根人民更坚实，没有一种事业比造福人民更崇高。要坚持以人民为中心的发展思想，把有限财力优先用于民生保障，用心用情办好民生实事。决战决胜脱贫攻坚。紧盯“两不愁三保障”、饮水安全等扶贫政策落实落细和资金项目规范管理，逐户逐人、逐项逐条对标排查整改，确保问题见底清零，实现脱贫成效高质量全面提升。加强动态监测和即时帮扶，特别是要高度关注特殊群体的生产生活困难，及时提供必要帮助，确保有弱必帮、有贫即扶。千方百计稳定就业。实施更加积极的就业政策，落实减负稳岗就业措施，建立求职需求、用工需求、培训需求、问题诉求、政策落实“五张清单”，以产业拉动就业、以创业引领就业、以精准服务保障就业，确保全年实现城镇新增就业</w:t>
      </w:r>
      <w:r>
        <w:rPr>
          <w:rFonts w:hint="eastAsia"/>
        </w:rPr>
        <w:t>1.6</w:t>
      </w:r>
      <w:r>
        <w:rPr>
          <w:rFonts w:hint="eastAsia"/>
        </w:rPr>
        <w:t>万人以上。统筹抓好社会事业。在做好当前我市高中（中职）毕业年级开学的基础上，全面做好复学前各项准备工作，加快实小荆河路校区等</w:t>
      </w:r>
      <w:r>
        <w:rPr>
          <w:rFonts w:hint="eastAsia"/>
        </w:rPr>
        <w:t>5</w:t>
      </w:r>
      <w:r>
        <w:rPr>
          <w:rFonts w:hint="eastAsia"/>
        </w:rPr>
        <w:t>处大班额化解以及滕州一中东校改扩建项目建设。大力实施医疗服务改善行动计划，推进市中心人民医院新院尽快落地建设，提升医疗救护水平。创新基层社会治理。全面深化网格化服务管理，健全完善“吹哨报到”机制，建立社区工作者职业发展体系，探索精细化治理、信息化支撑、精准化服务新路径。深入开展扫黑除恶专项斗争，坚决铲除黑恶势力滋生蔓延土壤，奋力夺取专项斗争压倒性胜利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三、使命责无旁贷，必须凝心聚力、实干担当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攻坚目标十分明确，发展蓝图已经绘就，当务之急就是要立即行动、抓紧落实，敢闯敢创、善作善成，当好时代答卷人，干出一片新天地。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一要在思想解放中彰显大格局。格局有多大，舞台就有多大。多年来，我们滕州干部始终秉持嗷嗷叫、往前冲的精气神，创造了今天的成就。新时代滕州发展的接力棒已经交到我们手中，跑赢这场接力赛，必须向最好的学、跟最强的赛，把昆山“争第一、创唯一，敢闯无人区，勇当热血尖兵”、张家港“敢叫日月换新天”奋力打赢新时代“三标杆一率先”的英雄豪迈，融入血液、化为行动、成为自觉。各级干部要以“敢为天下先”的胆识和气魄，更加彻底地解放思想，更加坚决地改革创新，更加精准地贯彻中央、省市决策部署，更加务实地把工作做在先、干在前，大胆闯、大胆试，让抓落实的思路更宽阔，让解决问题的方法更多元，创造更多可复制可推广的滕州经验，当仁不让走在全省县域高质量发展最前列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二要在攻坚克难中挑战最极限。想都是问题，做才是答案。越是考验如火，越能淬炼真金。各级干部都要时刻怀揣滕州富强之梦，围绕冲刺生产总值过千亿、财政收入过百亿的目标，自我加压、攀高比强，敢定“跳一跳、够得着”的目标，敢做“拼一拼、办得到”的事情，激发最大潜能，在“无人区”开疆拓土，在“真空层”激扬梦想，在“最高峰”挑战极限。面对“一难两难多难”的复杂局面和“既要又要还要”的艰巨任务，要切实增强“滕州先进我光荣”“滕州进位我有责”的意识，敢于挑最重的担子，勇于啃最硬的骨头，找到“无解之解”，作出“无问之答”，办成“难成之事”，掀起一波又一波比项目、比创新、比环境、比担当的热潮，让滕州高质量发展一路披荆斩棘、高歌猛进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三要在实干快干中开创新局面。滕州发展的巨轮浩荡向前，没有坐享其成的乘客，没有事不关己的看客，每个人都是划桨者、搏击者、奋进者。会上印发的《滕州市“五闯五攻五样板”三年行动实施意见》，就是加快滕州高质量发展的“宣言书”“路线图”，需要全市上下万众一心齐发力，星夜兼程加油干。各责任单位要对照任务目标，发扬“说了算、定了干、按期完”的作风，撸起袖子、甩开膀子，一项一项抓攻坚，一件一件求突破。今天再晚也是早，明天再早也是晚，分分秒秒不耽搁，时时刻刻谋发展，营造一个激情燃烧、干事创业的热血年代。各级党委要树牢“实干实绩”导向，坚持“谁有能力谁干、谁能胜任选谁、谁能干好用谁”，真正把敢闯敢干的“狮子型”干部、善作善成的“骏马型”干部、任劳任怨的“黄牛型”干部选出来、用起来，让担当者不窝气有底气，让实干者得实惠更出彩。</w:t>
      </w:r>
    </w:p>
    <w:p w:rsidR="00376B97" w:rsidRDefault="00376B97">
      <w:pPr>
        <w:ind w:firstLine="420"/>
        <w:jc w:val="left"/>
        <w:rPr>
          <w:rFonts w:hint="eastAsia"/>
        </w:rPr>
      </w:pPr>
      <w:r>
        <w:rPr>
          <w:rFonts w:hint="eastAsia"/>
        </w:rPr>
        <w:t>同志们，春风浩荡战鼓急，百舸争流自当先。让我们大力弘扬“学思践悟、闻鸡起舞、风雨无阻、同甘共苦”的精神，乘胜追击再出发，越是艰险越向前，争分夺秒、苦干实干，为争当全省县域高质量发展样板城市，加快建设美德滕州、文明滕州、富强滕州再创佳绩、再立新功！</w:t>
      </w:r>
    </w:p>
    <w:p w:rsidR="00376B97" w:rsidRDefault="00376B97">
      <w:pPr>
        <w:ind w:firstLine="420"/>
        <w:jc w:val="right"/>
        <w:rPr>
          <w:rFonts w:hint="eastAsia"/>
        </w:rPr>
      </w:pPr>
      <w:r>
        <w:rPr>
          <w:rFonts w:hint="eastAsia"/>
        </w:rPr>
        <w:t>滕州市房地产服务中心</w:t>
      </w:r>
      <w:r>
        <w:rPr>
          <w:rFonts w:hint="eastAsia"/>
        </w:rPr>
        <w:t>2020-5-29</w:t>
      </w:r>
    </w:p>
    <w:p w:rsidR="00376B97" w:rsidRDefault="00376B97" w:rsidP="00BF10F9">
      <w:pPr>
        <w:sectPr w:rsidR="00376B97" w:rsidSect="00BF10F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F7AC8" w:rsidRDefault="00FF7AC8"/>
    <w:sectPr w:rsidR="00FF7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B97"/>
    <w:rsid w:val="00376B9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76B9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76B9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376B9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5640</Characters>
  <Application>Microsoft Office Word</Application>
  <DocSecurity>0</DocSecurity>
  <Lines>47</Lines>
  <Paragraphs>13</Paragraphs>
  <ScaleCrop>false</ScaleCrop>
  <Company>Microsoft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2022-05-26T22:51:00Z</dcterms:created>
</cp:coreProperties>
</file>