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B56" w:rsidRDefault="00620B56" w:rsidP="004249BE">
      <w:pPr>
        <w:pStyle w:val="1"/>
        <w:spacing w:line="247" w:lineRule="auto"/>
        <w:rPr>
          <w:rFonts w:hint="eastAsia"/>
        </w:rPr>
      </w:pPr>
      <w:r w:rsidRPr="00A13D08">
        <w:rPr>
          <w:rFonts w:hint="eastAsia"/>
        </w:rPr>
        <w:t>潍坊市法制办践行“四种精神”</w:t>
      </w:r>
      <w:r w:rsidRPr="00A13D08">
        <w:t xml:space="preserve"> 优化法治服务</w:t>
      </w:r>
    </w:p>
    <w:p w:rsidR="00620B56" w:rsidRDefault="00620B56" w:rsidP="00620B56">
      <w:pPr>
        <w:spacing w:line="247" w:lineRule="auto"/>
        <w:ind w:firstLineChars="200" w:firstLine="420"/>
      </w:pPr>
      <w:r>
        <w:rPr>
          <w:rFonts w:hint="eastAsia"/>
        </w:rPr>
        <w:t>潍坊市委深化“作风建设年”活动部署以来，市政府法制办积极主动作为，自觉弘扬践行“四种精神”，催生出提升法治服务能力的强大动力，为乡村振兴战略、新旧动能转换和“四个城市”建设提供扎实有力的法治保障。</w:t>
      </w:r>
    </w:p>
    <w:p w:rsidR="00620B56" w:rsidRDefault="00620B56" w:rsidP="00620B56">
      <w:pPr>
        <w:spacing w:line="247" w:lineRule="auto"/>
        <w:ind w:firstLineChars="200" w:firstLine="420"/>
      </w:pPr>
      <w:r>
        <w:t>创新开展《纲要》中期评估。围绕确保基本建成法治政府的目标时间过半、任务超半，在全省创新开展《法治政府建设实施纲要》中期评估，设置依法全面履行政府职能、推进行政决策科学化民主化法治化、完善依法行政制度体系等</w:t>
      </w:r>
      <w:r>
        <w:t>8</w:t>
      </w:r>
      <w:r>
        <w:t>个方面的评估重点。同时，为准确反映社会公众对法治政府建设成效的满意度和获得感，面向市人大代表、市政协委员、市政府法律顾问以及社会公众广泛开展问卷调查，有</w:t>
      </w:r>
      <w:r>
        <w:t>93.5%</w:t>
      </w:r>
      <w:r>
        <w:t>的参与者对全市法治政府建设总体评价满意，目前评估工作已顺利结束。</w:t>
      </w:r>
    </w:p>
    <w:p w:rsidR="00620B56" w:rsidRDefault="00620B56" w:rsidP="00620B56">
      <w:pPr>
        <w:spacing w:line="247" w:lineRule="auto"/>
        <w:ind w:firstLineChars="200" w:firstLine="420"/>
      </w:pPr>
      <w:r>
        <w:t>创新推进行政文件清理。围绕打造高质量发展的政策环境，利用两个月时间集中对建市以来的</w:t>
      </w:r>
      <w:r>
        <w:t>2</w:t>
      </w:r>
      <w:r>
        <w:t>万余件政府文件进行梳理，从严从实进行集中清理规范，敢于向</w:t>
      </w:r>
      <w:r>
        <w:t>“</w:t>
      </w:r>
      <w:r>
        <w:t>僵尸文件</w:t>
      </w:r>
      <w:r>
        <w:t>”</w:t>
      </w:r>
      <w:r>
        <w:t>宣战，敢于向</w:t>
      </w:r>
      <w:r>
        <w:t>“</w:t>
      </w:r>
      <w:r>
        <w:t>有名无实</w:t>
      </w:r>
      <w:r>
        <w:t>”</w:t>
      </w:r>
      <w:r>
        <w:t>文件说不，凡是不利于助推乡村振兴战略、新旧动能转换和</w:t>
      </w:r>
      <w:r>
        <w:t>“</w:t>
      </w:r>
      <w:r>
        <w:t>四个城市</w:t>
      </w:r>
      <w:r>
        <w:t>”</w:t>
      </w:r>
      <w:r>
        <w:t>建设的文件一律废止，做到了应改尽改、应废尽废，从制度源头为改革发展扫清障碍。本次共废止</w:t>
      </w:r>
      <w:r>
        <w:t>1069</w:t>
      </w:r>
      <w:r>
        <w:t>件、失效</w:t>
      </w:r>
      <w:r>
        <w:t>327</w:t>
      </w:r>
      <w:r>
        <w:t>件，是潍坊市历年清理废止文件总数的</w:t>
      </w:r>
      <w:r>
        <w:t>2</w:t>
      </w:r>
      <w:r>
        <w:t>倍。</w:t>
      </w:r>
    </w:p>
    <w:p w:rsidR="00620B56" w:rsidRDefault="00620B56" w:rsidP="00620B56">
      <w:pPr>
        <w:spacing w:line="247" w:lineRule="auto"/>
        <w:ind w:firstLineChars="200" w:firstLine="420"/>
      </w:pPr>
      <w:r>
        <w:t>创新提升执法监督效能。创新监管方式，加强行政执法监督信息化建设，加快配合建设省市县统一的行政处罚和行政强制权力事项网上运行系统，将市县两级行政处罚和行政强制权力全部纳入系统管理，实现网上运行、网上监督、网上公开，推进</w:t>
      </w:r>
      <w:r>
        <w:t>“</w:t>
      </w:r>
      <w:r>
        <w:t>阳光执法</w:t>
      </w:r>
      <w:r>
        <w:t>”</w:t>
      </w:r>
      <w:r>
        <w:t>，年底将实现省市县三级互联互通。通过行政权力事项动态管理系统，依法对设立、调整、变更的行政权力事项进行审查，对没有法律依据、不符合</w:t>
      </w:r>
      <w:r>
        <w:t>“</w:t>
      </w:r>
      <w:r>
        <w:t>一次办好</w:t>
      </w:r>
      <w:r>
        <w:t>”</w:t>
      </w:r>
      <w:r>
        <w:t>要求的不予审核通过。今年共审核事项信息</w:t>
      </w:r>
      <w:r>
        <w:t>1300</w:t>
      </w:r>
      <w:r>
        <w:t>多条。</w:t>
      </w:r>
    </w:p>
    <w:p w:rsidR="00620B56" w:rsidRDefault="00620B56" w:rsidP="00620B56">
      <w:pPr>
        <w:spacing w:line="247" w:lineRule="auto"/>
        <w:ind w:firstLineChars="200" w:firstLine="420"/>
        <w:rPr>
          <w:rFonts w:hint="eastAsia"/>
        </w:rPr>
      </w:pPr>
      <w:r>
        <w:t>创新构建基层网络体系。围绕服务乡村振兴战略实施，坚持</w:t>
      </w:r>
      <w:r>
        <w:t>“</w:t>
      </w:r>
      <w:r>
        <w:t>便民、利民、为民</w:t>
      </w:r>
      <w:r>
        <w:t>”</w:t>
      </w:r>
      <w:r>
        <w:t>的工作原则，深化基层行政复议机制改革，创新推行基层行政复议联络员制度，在全市镇（街）、社区和村居设置联络点，建立起</w:t>
      </w:r>
      <w:r>
        <w:t>8683</w:t>
      </w:r>
      <w:r>
        <w:t>人的联络员队伍，构建起了以市为龙头、县市区为骨干、镇（街）为支撑、社区为结点、村居委为基点的五级复议网络体系，最大限度将行政争议化解在基层，化解在行政程序中，化解在初始阶段，切实维护人民群众的合法权益。</w:t>
      </w:r>
    </w:p>
    <w:p w:rsidR="00620B56" w:rsidRDefault="00620B56" w:rsidP="00620B56">
      <w:pPr>
        <w:spacing w:line="247" w:lineRule="auto"/>
        <w:ind w:firstLineChars="200" w:firstLine="420"/>
        <w:rPr>
          <w:rFonts w:hint="eastAsia"/>
        </w:rPr>
      </w:pPr>
      <w:r>
        <w:t>马全彬</w:t>
      </w:r>
    </w:p>
    <w:p w:rsidR="00620B56" w:rsidRDefault="00620B56" w:rsidP="00620B56">
      <w:pPr>
        <w:spacing w:line="247" w:lineRule="auto"/>
        <w:ind w:firstLineChars="200" w:firstLine="420"/>
        <w:jc w:val="right"/>
        <w:rPr>
          <w:rFonts w:hint="eastAsia"/>
        </w:rPr>
      </w:pPr>
      <w:r w:rsidRPr="00F70B7B">
        <w:rPr>
          <w:rFonts w:hint="eastAsia"/>
        </w:rPr>
        <w:t>人民网</w:t>
      </w:r>
      <w:r>
        <w:rPr>
          <w:rFonts w:hint="eastAsia"/>
        </w:rPr>
        <w:t>2018-12-14</w:t>
      </w:r>
    </w:p>
    <w:p w:rsidR="00620B56" w:rsidRDefault="00620B56" w:rsidP="00484FA1">
      <w:pPr>
        <w:sectPr w:rsidR="00620B56" w:rsidSect="00484FA1">
          <w:type w:val="continuous"/>
          <w:pgSz w:w="11906" w:h="16838" w:code="9"/>
          <w:pgMar w:top="1644" w:right="1236" w:bottom="1418" w:left="1814" w:header="851" w:footer="907" w:gutter="0"/>
          <w:pgNumType w:start="1"/>
          <w:cols w:space="425"/>
          <w:docGrid w:type="lines" w:linePitch="341" w:charSpace="2373"/>
        </w:sectPr>
      </w:pPr>
    </w:p>
    <w:p w:rsidR="00E44A44" w:rsidRDefault="00E44A44"/>
    <w:sectPr w:rsidR="00E44A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0B56"/>
    <w:rsid w:val="00620B56"/>
    <w:rsid w:val="00E44A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0B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0B56"/>
    <w:rPr>
      <w:rFonts w:ascii="黑体" w:eastAsia="黑体" w:hAnsi="宋体" w:cs="Times New Roman"/>
      <w:b/>
      <w:kern w:val="36"/>
      <w:sz w:val="32"/>
      <w:szCs w:val="32"/>
    </w:rPr>
  </w:style>
  <w:style w:type="paragraph" w:customStyle="1" w:styleId="Char2CharCharChar">
    <w:name w:val="Char2 Char Char Char"/>
    <w:basedOn w:val="a"/>
    <w:autoRedefine/>
    <w:rsid w:val="00620B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821</Characters>
  <Application>Microsoft Office Word</Application>
  <DocSecurity>0</DocSecurity>
  <Lines>6</Lines>
  <Paragraphs>1</Paragraphs>
  <ScaleCrop>false</ScaleCrop>
  <Company>Win10NeT.COM</Company>
  <LinksUpToDate>false</LinksUpToDate>
  <CharactersWithSpaces>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2022-06-21T04:02:00Z</dcterms:created>
</cp:coreProperties>
</file>