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347" w:rsidRDefault="00144347" w:rsidP="004249BE">
      <w:pPr>
        <w:pStyle w:val="1"/>
        <w:spacing w:line="247" w:lineRule="auto"/>
        <w:rPr>
          <w:rFonts w:hint="eastAsia"/>
        </w:rPr>
      </w:pPr>
      <w:r>
        <w:rPr>
          <w:rFonts w:hint="eastAsia"/>
        </w:rPr>
        <w:t>关于申报</w:t>
      </w:r>
      <w:r>
        <w:t>2019年桂林市人民政府</w:t>
      </w:r>
      <w:r>
        <w:rPr>
          <w:rFonts w:hint="eastAsia"/>
        </w:rPr>
        <w:t>行政规范性文件立项计划的通知</w:t>
      </w:r>
    </w:p>
    <w:p w:rsidR="00144347" w:rsidRDefault="00144347" w:rsidP="00144347">
      <w:pPr>
        <w:spacing w:line="247" w:lineRule="auto"/>
        <w:ind w:firstLineChars="200" w:firstLine="420"/>
      </w:pPr>
      <w:r>
        <w:rPr>
          <w:rFonts w:hint="eastAsia"/>
        </w:rPr>
        <w:t>各县、自治县、区人民政府，高新区、临桂新区、漓江风景名胜区、经济技术开发区管委会，市直各委、办、局：</w:t>
      </w:r>
    </w:p>
    <w:p w:rsidR="00144347" w:rsidRDefault="00144347" w:rsidP="00144347">
      <w:pPr>
        <w:spacing w:line="247" w:lineRule="auto"/>
        <w:ind w:firstLineChars="200" w:firstLine="420"/>
      </w:pPr>
      <w:r>
        <w:rPr>
          <w:rFonts w:hint="eastAsia"/>
        </w:rPr>
        <w:t>为科学确定行政规范性文件制定项目，提高立项计划的前瞻性、针对性、科学性，提高行政规范性文件制定质量，根据《桂林市行政规范性文件管理办法》（市政规〔</w:t>
      </w:r>
      <w:r>
        <w:t>2017</w:t>
      </w:r>
      <w:r>
        <w:t>〕</w:t>
      </w:r>
      <w:r>
        <w:t>1</w:t>
      </w:r>
      <w:r>
        <w:t>号）的规定，现就</w:t>
      </w:r>
      <w:r>
        <w:t>2019</w:t>
      </w:r>
      <w:r>
        <w:t>年桂林市人民政府行政规范性文件立项计划申报事宜通知如下：</w:t>
      </w:r>
    </w:p>
    <w:p w:rsidR="00144347" w:rsidRDefault="00144347" w:rsidP="00144347">
      <w:pPr>
        <w:spacing w:line="247" w:lineRule="auto"/>
        <w:ind w:firstLineChars="200" w:firstLine="420"/>
      </w:pPr>
      <w:r>
        <w:rPr>
          <w:rFonts w:hint="eastAsia"/>
        </w:rPr>
        <w:t>一、指导思想</w:t>
      </w:r>
    </w:p>
    <w:p w:rsidR="00144347" w:rsidRDefault="00144347" w:rsidP="00144347">
      <w:pPr>
        <w:spacing w:line="247" w:lineRule="auto"/>
        <w:ind w:firstLineChars="200" w:firstLine="420"/>
      </w:pPr>
      <w:r>
        <w:rPr>
          <w:rFonts w:hint="eastAsia"/>
        </w:rPr>
        <w:t>以党的十九大精神和习近平新时代中国特色社会主义思想为指导，紧紧围绕自治区、市委市政府年度重点工作决策部署，以法律、法规、规章和上级政策为依据，按照“不抵触、有特色、可操作、少而精”的原则，认真对接我市地方性法规和政府规章立法计划，科学合理安排，努力做到“工作需要、特色为重、质量为上”，为我市经济社会发展营造良好的法治环境。</w:t>
      </w:r>
    </w:p>
    <w:p w:rsidR="00144347" w:rsidRDefault="00144347" w:rsidP="00144347">
      <w:pPr>
        <w:spacing w:line="247" w:lineRule="auto"/>
        <w:ind w:firstLineChars="200" w:firstLine="420"/>
      </w:pPr>
      <w:r>
        <w:rPr>
          <w:rFonts w:hint="eastAsia"/>
        </w:rPr>
        <w:t>二、立项原则</w:t>
      </w:r>
    </w:p>
    <w:p w:rsidR="00144347" w:rsidRDefault="00144347" w:rsidP="00144347">
      <w:pPr>
        <w:spacing w:line="247" w:lineRule="auto"/>
        <w:ind w:firstLineChars="200" w:firstLine="420"/>
      </w:pPr>
      <w:r>
        <w:rPr>
          <w:rFonts w:hint="eastAsia"/>
        </w:rPr>
        <w:t>（一）合法性原则。确定立项计划必须以法律、法规、规章和上级政策文件为依据，不得申报制定以创设行政许可、行政处罚、行政强制等事项为内容的文件。</w:t>
      </w:r>
    </w:p>
    <w:p w:rsidR="00144347" w:rsidRDefault="00144347" w:rsidP="00144347">
      <w:pPr>
        <w:spacing w:line="247" w:lineRule="auto"/>
        <w:ind w:firstLineChars="200" w:firstLine="420"/>
      </w:pPr>
      <w:r>
        <w:rPr>
          <w:rFonts w:hint="eastAsia"/>
        </w:rPr>
        <w:t>（二）有特色原则。在坚持合法性原则和不抵触原则的前提下，要着重突出地方特色，解决实际问题。各单位报送的计划项目，既要符合上级政策规定，又要考虑工作实际需要，突出针对性。</w:t>
      </w:r>
    </w:p>
    <w:p w:rsidR="00144347" w:rsidRDefault="00144347" w:rsidP="00144347">
      <w:pPr>
        <w:spacing w:line="247" w:lineRule="auto"/>
        <w:ind w:firstLineChars="200" w:firstLine="420"/>
      </w:pPr>
      <w:r>
        <w:rPr>
          <w:rFonts w:hint="eastAsia"/>
        </w:rPr>
        <w:t>（三）可操作原则。各单位要本着“上级明确要求，现实迫切需要，制定条件具备，有了成熟方案或者初稿”的精神确定计划项目。</w:t>
      </w:r>
    </w:p>
    <w:p w:rsidR="00144347" w:rsidRDefault="00144347" w:rsidP="00144347">
      <w:pPr>
        <w:spacing w:line="247" w:lineRule="auto"/>
        <w:ind w:firstLineChars="200" w:firstLine="420"/>
      </w:pPr>
      <w:r>
        <w:rPr>
          <w:rFonts w:hint="eastAsia"/>
        </w:rPr>
        <w:t>三、立项范围</w:t>
      </w:r>
    </w:p>
    <w:p w:rsidR="00144347" w:rsidRDefault="00144347" w:rsidP="00144347">
      <w:pPr>
        <w:spacing w:line="247" w:lineRule="auto"/>
        <w:ind w:firstLineChars="200" w:firstLine="420"/>
      </w:pPr>
      <w:r>
        <w:t>2019</w:t>
      </w:r>
      <w:r>
        <w:t>年行政规范性文件立项要围绕我市全面深化改革、推进桂林国际旅游胜地建设、推进城乡建设、推进产业转型升级、推进工业发展、建设生态文明、营造发展环境、保障和改善民生、推进</w:t>
      </w:r>
      <w:r>
        <w:t>“</w:t>
      </w:r>
      <w:r>
        <w:t>放管服</w:t>
      </w:r>
      <w:r>
        <w:t>”</w:t>
      </w:r>
      <w:r>
        <w:t>改革加快转变政府职能等方面工作开展。行政规范性文件项目应当符合下列要求：</w:t>
      </w:r>
    </w:p>
    <w:p w:rsidR="00144347" w:rsidRDefault="00144347" w:rsidP="00144347">
      <w:pPr>
        <w:spacing w:line="247" w:lineRule="auto"/>
        <w:ind w:firstLineChars="200" w:firstLine="420"/>
      </w:pPr>
      <w:r>
        <w:rPr>
          <w:rFonts w:hint="eastAsia"/>
        </w:rPr>
        <w:t>（一）法律、法规、规章和国家政策要求各地制定具体实施政策的；</w:t>
      </w:r>
    </w:p>
    <w:p w:rsidR="00144347" w:rsidRDefault="00144347" w:rsidP="00144347">
      <w:pPr>
        <w:spacing w:line="247" w:lineRule="auto"/>
        <w:ind w:firstLineChars="200" w:firstLine="420"/>
      </w:pPr>
      <w:r>
        <w:rPr>
          <w:rFonts w:hint="eastAsia"/>
        </w:rPr>
        <w:t>（二）我市实际工作中迫切需要通过制定行政规范性文件来调整某一社会关系，且制定行政规范性文件的条件基本成熟，并有一定法律依据，制定内容切实可行的；</w:t>
      </w:r>
    </w:p>
    <w:p w:rsidR="00144347" w:rsidRDefault="00144347" w:rsidP="00144347">
      <w:pPr>
        <w:spacing w:line="247" w:lineRule="auto"/>
        <w:ind w:firstLineChars="200" w:firstLine="420"/>
      </w:pPr>
      <w:r>
        <w:rPr>
          <w:rFonts w:hint="eastAsia"/>
        </w:rPr>
        <w:t>（三）人大代表、政协委员就当前工作中存在的问题在建议、提案中要求制定行政规范性文件的；</w:t>
      </w:r>
    </w:p>
    <w:p w:rsidR="00144347" w:rsidRDefault="00144347" w:rsidP="00144347">
      <w:pPr>
        <w:spacing w:line="247" w:lineRule="auto"/>
        <w:ind w:firstLineChars="200" w:firstLine="420"/>
      </w:pPr>
      <w:r>
        <w:rPr>
          <w:rFonts w:hint="eastAsia"/>
        </w:rPr>
        <w:t>（四）根据上位法、上级政策和以及</w:t>
      </w:r>
      <w:r>
        <w:t>2018</w:t>
      </w:r>
      <w:r>
        <w:t>年行政规范性文件清理结果，原由有关单位起草、市人民政府发布的行政规范性文件，现需重新修订的。</w:t>
      </w:r>
    </w:p>
    <w:p w:rsidR="00144347" w:rsidRDefault="00144347" w:rsidP="00144347">
      <w:pPr>
        <w:spacing w:line="247" w:lineRule="auto"/>
        <w:ind w:firstLineChars="200" w:firstLine="420"/>
      </w:pPr>
      <w:r>
        <w:rPr>
          <w:rFonts w:hint="eastAsia"/>
        </w:rPr>
        <w:t>可以出台部门行政规范性文件的，原则上不得申请市人民政府行政规范性文件立项。</w:t>
      </w:r>
    </w:p>
    <w:p w:rsidR="00144347" w:rsidRDefault="00144347" w:rsidP="00144347">
      <w:pPr>
        <w:spacing w:line="247" w:lineRule="auto"/>
        <w:ind w:firstLineChars="200" w:firstLine="420"/>
      </w:pPr>
      <w:r>
        <w:rPr>
          <w:rFonts w:hint="eastAsia"/>
        </w:rPr>
        <w:t>涉及城乡建设与管理、环境保护、历史文化保护三方面内容的，原则上应当报请市人大制定地方性法规或者报请市人民政府制定政府规章。确因行政管理需要急需出台相关管理措施或者制定地方性法规、政府规章条件尚未成熟的，经市法制办公室审核同意，可以先行制定市人民政府行政规范性文件，待条件成熟时应当及时提请制定地方性法规或者政府规章。</w:t>
      </w:r>
    </w:p>
    <w:p w:rsidR="00144347" w:rsidRDefault="00144347" w:rsidP="00144347">
      <w:pPr>
        <w:spacing w:line="247" w:lineRule="auto"/>
        <w:ind w:firstLineChars="200" w:firstLine="420"/>
      </w:pPr>
      <w:r>
        <w:rPr>
          <w:rFonts w:hint="eastAsia"/>
        </w:rPr>
        <w:t>四、申报要求</w:t>
      </w:r>
    </w:p>
    <w:p w:rsidR="00144347" w:rsidRDefault="00144347" w:rsidP="00144347">
      <w:pPr>
        <w:spacing w:line="247" w:lineRule="auto"/>
        <w:ind w:firstLineChars="200" w:firstLine="420"/>
      </w:pPr>
      <w:r>
        <w:rPr>
          <w:rFonts w:hint="eastAsia"/>
        </w:rPr>
        <w:t>（一）认真研究。各单位要根据工作实际情况，认真研究谋划</w:t>
      </w:r>
      <w:r>
        <w:t>2019</w:t>
      </w:r>
      <w:r>
        <w:t>年立项项目。填写《</w:t>
      </w:r>
      <w:r>
        <w:t>2019</w:t>
      </w:r>
      <w:r>
        <w:t>年桂林市行政规范性文件立项计划申报表》（见附件），于</w:t>
      </w:r>
      <w:r>
        <w:t>2018</w:t>
      </w:r>
      <w:r>
        <w:t>年</w:t>
      </w:r>
      <w:r>
        <w:t>9</w:t>
      </w:r>
      <w:r>
        <w:t>月</w:t>
      </w:r>
      <w:r>
        <w:t>25</w:t>
      </w:r>
      <w:r>
        <w:t>日前经单位主要负责人签字并加盖单位公章后报送市法制办公室（临桂区创业大厦东辅楼</w:t>
      </w:r>
      <w:r>
        <w:t>407</w:t>
      </w:r>
      <w:r>
        <w:t>室规范性文件审查科），同时将电子版和扫描件发送至电子邮箱。逾期未申报的，视为无制定计划。</w:t>
      </w:r>
    </w:p>
    <w:p w:rsidR="00144347" w:rsidRDefault="00144347" w:rsidP="00144347">
      <w:pPr>
        <w:spacing w:line="247" w:lineRule="auto"/>
        <w:ind w:firstLineChars="200" w:firstLine="420"/>
      </w:pPr>
      <w:r>
        <w:rPr>
          <w:rFonts w:hint="eastAsia"/>
        </w:rPr>
        <w:t>对未列入</w:t>
      </w:r>
      <w:r>
        <w:t>2019</w:t>
      </w:r>
      <w:r>
        <w:t>年桂林市人民政府行政规范性文件立项计划的，相关部门原则上不得再申请以市人民政府名义出台行政规范性文件。因特殊情况，确需以市人民政府名义出台的，相关部门应当向市人民政府书面申请并说明理由，经市人民政府分管负责人同意后报市人民政府主要负责人确定是否予以立项。</w:t>
      </w:r>
    </w:p>
    <w:p w:rsidR="00144347" w:rsidRDefault="00144347" w:rsidP="00144347">
      <w:pPr>
        <w:spacing w:line="247" w:lineRule="auto"/>
        <w:ind w:firstLineChars="200" w:firstLine="420"/>
      </w:pPr>
      <w:r>
        <w:rPr>
          <w:rFonts w:hint="eastAsia"/>
        </w:rPr>
        <w:t>对未列入年度市人民政府行政规范性文件立项计划或部门临时提请市人民政府审议的行政规范性文件草案，市法制办公室不予审查。未经合法性审查的行政规范性文件，不得提请市人民政府常务会议审议。</w:t>
      </w:r>
    </w:p>
    <w:p w:rsidR="00144347" w:rsidRDefault="00144347" w:rsidP="00144347">
      <w:pPr>
        <w:spacing w:line="247" w:lineRule="auto"/>
        <w:ind w:firstLineChars="200" w:firstLine="420"/>
      </w:pPr>
      <w:r>
        <w:rPr>
          <w:rFonts w:hint="eastAsia"/>
        </w:rPr>
        <w:t>（二）强化组织。各单位要高度重视行政规范性文件立项计划的申报，实行一把手负总责，有关业务科室和法制机构具体负责。在充分调查论证、广泛征求意见的基础上，确定具体报送项目。拟由两个或两个以上部门共同起草的行政规范性文件，由牵头部门负责申报行政规范性文件立项计划建议，并在备注中注明。</w:t>
      </w:r>
    </w:p>
    <w:p w:rsidR="00144347" w:rsidRDefault="00144347" w:rsidP="00144347">
      <w:pPr>
        <w:spacing w:line="247" w:lineRule="auto"/>
        <w:ind w:firstLineChars="200" w:firstLine="420"/>
      </w:pPr>
      <w:r>
        <w:rPr>
          <w:rFonts w:hint="eastAsia"/>
        </w:rPr>
        <w:t>（三）广泛论证。市法制办公室负责对各部门报送的立项计划进行审查筛选，并会同有关部门对计划项目的必要性、可行性进行认真调查论证，在综合采纳吸收有关方面意见的基础上，编制</w:t>
      </w:r>
      <w:r>
        <w:t>2019</w:t>
      </w:r>
      <w:r>
        <w:t>年桂林市人民政府行政规范性文件立项计划，报市人民政府批准后正式下发执行。</w:t>
      </w:r>
    </w:p>
    <w:p w:rsidR="00144347" w:rsidRDefault="00144347" w:rsidP="00144347">
      <w:pPr>
        <w:spacing w:line="247" w:lineRule="auto"/>
        <w:ind w:firstLineChars="200" w:firstLine="420"/>
      </w:pPr>
      <w:r>
        <w:rPr>
          <w:rFonts w:hint="eastAsia"/>
        </w:rPr>
        <w:t>五、其他事项</w:t>
      </w:r>
    </w:p>
    <w:p w:rsidR="00144347" w:rsidRDefault="00144347" w:rsidP="00144347">
      <w:pPr>
        <w:spacing w:line="247" w:lineRule="auto"/>
        <w:ind w:firstLineChars="200" w:firstLine="420"/>
        <w:rPr>
          <w:rFonts w:hint="eastAsia"/>
        </w:rPr>
      </w:pPr>
      <w:r>
        <w:rPr>
          <w:rFonts w:hint="eastAsia"/>
        </w:rPr>
        <w:t>各县区人民政府、各管委会和市直各部门可以参照本通知精神编制本地区、本单位</w:t>
      </w:r>
      <w:r>
        <w:t>2019</w:t>
      </w:r>
      <w:r>
        <w:t>年度行政规范性文件立项计划。</w:t>
      </w:r>
    </w:p>
    <w:p w:rsidR="00144347" w:rsidRDefault="00144347" w:rsidP="00144347">
      <w:pPr>
        <w:spacing w:line="247" w:lineRule="auto"/>
        <w:ind w:firstLineChars="200" w:firstLine="420"/>
        <w:jc w:val="right"/>
        <w:rPr>
          <w:rFonts w:hint="eastAsia"/>
        </w:rPr>
      </w:pPr>
      <w:r w:rsidRPr="004B0E35">
        <w:rPr>
          <w:rFonts w:hint="eastAsia"/>
        </w:rPr>
        <w:t>桂林市法制办</w:t>
      </w:r>
      <w:r>
        <w:rPr>
          <w:rFonts w:hint="eastAsia"/>
        </w:rPr>
        <w:t>2018-12-9</w:t>
      </w:r>
    </w:p>
    <w:p w:rsidR="00144347" w:rsidRDefault="00144347" w:rsidP="00484FA1">
      <w:pPr>
        <w:sectPr w:rsidR="00144347" w:rsidSect="00484FA1">
          <w:type w:val="continuous"/>
          <w:pgSz w:w="11906" w:h="16838" w:code="9"/>
          <w:pgMar w:top="1644" w:right="1236" w:bottom="1418" w:left="1814" w:header="851" w:footer="907" w:gutter="0"/>
          <w:pgNumType w:start="1"/>
          <w:cols w:space="425"/>
          <w:docGrid w:type="lines" w:linePitch="341" w:charSpace="2373"/>
        </w:sectPr>
      </w:pPr>
    </w:p>
    <w:p w:rsidR="001F4D04" w:rsidRDefault="001F4D04"/>
    <w:sectPr w:rsidR="001F4D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4347"/>
    <w:rsid w:val="00144347"/>
    <w:rsid w:val="001F4D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443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4347"/>
    <w:rPr>
      <w:rFonts w:ascii="黑体" w:eastAsia="黑体" w:hAnsi="宋体" w:cs="Times New Roman"/>
      <w:b/>
      <w:kern w:val="36"/>
      <w:sz w:val="32"/>
      <w:szCs w:val="32"/>
    </w:rPr>
  </w:style>
  <w:style w:type="paragraph" w:customStyle="1" w:styleId="Char2CharCharChar">
    <w:name w:val="Char2 Char Char Char"/>
    <w:basedOn w:val="a"/>
    <w:autoRedefine/>
    <w:rsid w:val="0014434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1604</Characters>
  <Application>Microsoft Office Word</Application>
  <DocSecurity>0</DocSecurity>
  <Lines>13</Lines>
  <Paragraphs>3</Paragraphs>
  <ScaleCrop>false</ScaleCrop>
  <Company>Win10NeT.COM</Company>
  <LinksUpToDate>false</LinksUpToDate>
  <CharactersWithSpaces>1882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2022-06-21T04:02:00Z</dcterms:created>
</cp:coreProperties>
</file>