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38" w:rsidRDefault="00915238" w:rsidP="00DD1A01">
      <w:pPr>
        <w:pStyle w:val="1"/>
        <w:spacing w:line="252" w:lineRule="auto"/>
        <w:rPr>
          <w:rFonts w:hint="eastAsia"/>
        </w:rPr>
      </w:pPr>
      <w:r>
        <w:rPr>
          <w:rFonts w:hint="eastAsia"/>
        </w:rPr>
        <w:t>云南:</w:t>
      </w:r>
      <w:r w:rsidRPr="000B3579">
        <w:rPr>
          <w:rFonts w:hint="eastAsia"/>
        </w:rPr>
        <w:t>民主法制改革不断向纵深推进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记者</w:t>
      </w:r>
      <w:r>
        <w:t xml:space="preserve"> </w:t>
      </w:r>
      <w:r>
        <w:t>张红波</w:t>
      </w:r>
    </w:p>
    <w:p w:rsidR="00915238" w:rsidRDefault="00915238" w:rsidP="00915238">
      <w:pPr>
        <w:spacing w:line="252" w:lineRule="auto"/>
        <w:ind w:firstLineChars="200" w:firstLine="420"/>
      </w:pPr>
      <w:r>
        <w:t>11</w:t>
      </w:r>
      <w:r>
        <w:t>月</w:t>
      </w:r>
      <w:r>
        <w:t>26</w:t>
      </w:r>
      <w:r>
        <w:t>日，云南省庆祝改革开放</w:t>
      </w:r>
      <w:r>
        <w:t>40</w:t>
      </w:r>
      <w:r>
        <w:t>周年系列新闻发布会</w:t>
      </w:r>
      <w:r>
        <w:t>——</w:t>
      </w:r>
      <w:r>
        <w:t>民主法制主题专场新闻发布会在昆举行。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据介绍，改革开放</w:t>
      </w:r>
      <w:r>
        <w:t>40</w:t>
      </w:r>
      <w:r>
        <w:t>年来，特别是党的十八大以来，我省统一战线工作统筹推进、重点发力取得了巨大突破，人大制度和人大工作不断完善，依法行政工作取得明显成效，社会治理拓能增效，各族群众生活水平显著提高。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立法质量和立法工作效能显著提高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云南省人大常委会副秘书长史政表示，截至目前，省人大及其常委会共制定和批准地方性法规、自治条例和单行条例</w:t>
      </w:r>
      <w:r>
        <w:t>535</w:t>
      </w:r>
      <w:r>
        <w:t>件。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其中，制定省地方性法规</w:t>
      </w:r>
      <w:r>
        <w:t>224</w:t>
      </w:r>
      <w:r>
        <w:t>件；批准民族自治地方变通规定</w:t>
      </w:r>
      <w:r>
        <w:t>6</w:t>
      </w:r>
      <w:r>
        <w:t>件、自治条例</w:t>
      </w:r>
      <w:r>
        <w:t>37</w:t>
      </w:r>
      <w:r>
        <w:t>件、单行条例</w:t>
      </w:r>
      <w:r>
        <w:t>173</w:t>
      </w:r>
      <w:r>
        <w:t>件；批准设区的市、自治州地方性法规</w:t>
      </w:r>
      <w:r>
        <w:t>95</w:t>
      </w:r>
      <w:r>
        <w:t>件；期间先后废止（含失效）地方性法规</w:t>
      </w:r>
      <w:r>
        <w:t>164</w:t>
      </w:r>
      <w:r>
        <w:t>件。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政治协商和民主监督内容更加清晰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“近几年，省政协协助省委出台《关于切实加强人民政协协商民主建设的实施意见》《关于加强和改进人民政协民主监督工作的实施意见》等文件，政治协商和民主监督内容更加清晰，程序更加完整，协商、监督的成效得到进一步保证”。省政协副秘书长、办公厅主任张宁表示，改革开放</w:t>
      </w:r>
      <w:r>
        <w:t>40</w:t>
      </w:r>
      <w:r>
        <w:t>年来，人民政协履职制度化、规范化、程序化建设向纵深推进，省政协始终高度重视提升履职</w:t>
      </w:r>
      <w:r>
        <w:t>“</w:t>
      </w:r>
      <w:r>
        <w:t>三化</w:t>
      </w:r>
      <w:r>
        <w:t>”</w:t>
      </w:r>
      <w:r>
        <w:t>水平。同时，制定《政协云南省委员会关于加强界别工作的意见》，完善专委会知情明政机制，加强对专委会对口协商的指导；制定《政协云南省委员会委员履职工作规则》，切实推进委</w:t>
      </w:r>
      <w:r>
        <w:rPr>
          <w:rFonts w:hint="eastAsia"/>
        </w:rPr>
        <w:t>员履职和服务管理工作规范化。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乘着中央和省委深化改革的东风，</w:t>
      </w:r>
      <w:r>
        <w:t>2018</w:t>
      </w:r>
      <w:r>
        <w:t>年以来，省政协及时修订或制定出台了多项与政协履职</w:t>
      </w:r>
      <w:r>
        <w:t>“</w:t>
      </w:r>
      <w:r>
        <w:t>三化</w:t>
      </w:r>
      <w:r>
        <w:t>”</w:t>
      </w:r>
      <w:r>
        <w:t>建设紧密相关的规章制度，包括政协全体会议工作规则、常务委员会工作规则、主席会议工作规则、专题协商活动组织实施办法等。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依法治国实践不断深化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党的十八大以来，围绕依法治国提出的“科学立法、严格执法、公正司法、全民守法”，我省对法治政府建设的顶层设计更加扎实有力，“放管服”改革得到全面推进，全面完成了省、州（市）、县（市、区）、乡（镇、街道办事处）四级权责清单的制定公布。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同时，全面取消了无法律法规依据的行政审批事项和非行政许可审批事项，截至今年上半年，全省行政许可事项通用目录保留</w:t>
      </w:r>
      <w:r>
        <w:t>630</w:t>
      </w:r>
      <w:r>
        <w:t>项，精简证明材料</w:t>
      </w:r>
      <w:r>
        <w:t>1868</w:t>
      </w:r>
      <w:r>
        <w:t>项。地方立法和制度建设更加提质增效，</w:t>
      </w:r>
      <w:r>
        <w:t>2012</w:t>
      </w:r>
      <w:r>
        <w:t>年至</w:t>
      </w:r>
      <w:r>
        <w:t>2017</w:t>
      </w:r>
      <w:r>
        <w:t>年，在省级层面完成地方立法项目</w:t>
      </w:r>
      <w:r>
        <w:t>66</w:t>
      </w:r>
      <w:r>
        <w:t>件，对</w:t>
      </w:r>
      <w:r>
        <w:t>9</w:t>
      </w:r>
      <w:r>
        <w:t>件规章和</w:t>
      </w:r>
      <w:r>
        <w:t>12</w:t>
      </w:r>
      <w:r>
        <w:t>件规范性文件予以废止，对</w:t>
      </w:r>
      <w:r>
        <w:t>12</w:t>
      </w:r>
      <w:r>
        <w:t>件规章和</w:t>
      </w:r>
      <w:r>
        <w:t>10</w:t>
      </w:r>
      <w:r>
        <w:t>件规范性文件的部分条款予以修改。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此外，政府决策、行政执法更加严格规范，确立了“四级政府、三级监督”的行政规范性文件备案审查体制，制定了行政处罚程序规范、重大行政执法决定法制审核办法等，有力促进了严格规范公正文明执法。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社会救助体系不断完善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改革开放</w:t>
      </w:r>
      <w:r>
        <w:t>40</w:t>
      </w:r>
      <w:r>
        <w:t>年来，我省各级民政部门大力推进各项民政工作创新改革，全面建立部门协调、低保标准动态调整并与物价上涨联动、居民家庭经济状况核对、社会救助</w:t>
      </w:r>
      <w:r>
        <w:t>“</w:t>
      </w:r>
      <w:r>
        <w:t>一门受理、协同办理</w:t>
      </w:r>
      <w:r>
        <w:t>”</w:t>
      </w:r>
      <w:r>
        <w:t>、医疗救助</w:t>
      </w:r>
      <w:r>
        <w:t>“</w:t>
      </w:r>
      <w:r>
        <w:t>一站式</w:t>
      </w:r>
      <w:r>
        <w:t>”</w:t>
      </w:r>
      <w:r>
        <w:t>即时结算、救急难以及绩效评价和监督检查等工作机制</w:t>
      </w:r>
      <w:r>
        <w:t>,</w:t>
      </w:r>
      <w:r>
        <w:t>让困难群众求助有门、受助及时</w:t>
      </w:r>
      <w:r>
        <w:t>,</w:t>
      </w:r>
      <w:r>
        <w:t>社会救助工作更加专业、更加便民</w:t>
      </w:r>
      <w:r>
        <w:t>,</w:t>
      </w:r>
      <w:r>
        <w:t>真正实现兜底线、保基本、广覆盖和可持续发展。</w:t>
      </w:r>
    </w:p>
    <w:p w:rsidR="00915238" w:rsidRDefault="00915238" w:rsidP="00915238">
      <w:pPr>
        <w:spacing w:line="252" w:lineRule="auto"/>
        <w:ind w:firstLineChars="200" w:firstLine="420"/>
      </w:pPr>
      <w:r>
        <w:rPr>
          <w:rFonts w:hint="eastAsia"/>
        </w:rPr>
        <w:t>同时，聚焦脱贫攻坚</w:t>
      </w:r>
      <w:r>
        <w:t>,</w:t>
      </w:r>
      <w:r>
        <w:t>全面加强农村低保制度和扶贫开发政策在政策、标准、对象和管理</w:t>
      </w:r>
      <w:r>
        <w:t>4</w:t>
      </w:r>
      <w:r>
        <w:t>个方面的精准衔接</w:t>
      </w:r>
      <w:r>
        <w:t>,</w:t>
      </w:r>
      <w:r>
        <w:t>实现</w:t>
      </w:r>
      <w:r>
        <w:t>“</w:t>
      </w:r>
      <w:r>
        <w:t>应保尽保、应扶尽扶</w:t>
      </w:r>
      <w:r>
        <w:t>”,</w:t>
      </w:r>
      <w:r>
        <w:t>充分发挥农村低保的兜底作用，</w:t>
      </w:r>
      <w:r>
        <w:t>“</w:t>
      </w:r>
      <w:r>
        <w:t>两不愁、三保障</w:t>
      </w:r>
      <w:r>
        <w:t>”</w:t>
      </w:r>
      <w:r>
        <w:t>正逐步得到解决。</w:t>
      </w:r>
    </w:p>
    <w:p w:rsidR="00915238" w:rsidRDefault="00915238" w:rsidP="00915238">
      <w:pPr>
        <w:spacing w:line="252" w:lineRule="auto"/>
        <w:ind w:firstLineChars="200" w:firstLine="420"/>
        <w:rPr>
          <w:rFonts w:hint="eastAsia"/>
        </w:rPr>
      </w:pPr>
      <w:r>
        <w:rPr>
          <w:rFonts w:hint="eastAsia"/>
        </w:rPr>
        <w:t>据介绍，我省自</w:t>
      </w:r>
      <w:r>
        <w:t>1998</w:t>
      </w:r>
      <w:r>
        <w:t>年建立城市低保，</w:t>
      </w:r>
      <w:r>
        <w:t>2007</w:t>
      </w:r>
      <w:r>
        <w:t>年建立农村低保以来，城乡低保人数由</w:t>
      </w:r>
      <w:r>
        <w:t>1998</w:t>
      </w:r>
      <w:r>
        <w:t>年的</w:t>
      </w:r>
      <w:r>
        <w:t>3.5</w:t>
      </w:r>
      <w:r>
        <w:t>万人增加到目前的</w:t>
      </w:r>
      <w:r>
        <w:t>310.5</w:t>
      </w:r>
      <w:r>
        <w:t>万人，年资金量由</w:t>
      </w:r>
      <w:r>
        <w:t>940</w:t>
      </w:r>
      <w:r>
        <w:t>多万元增加到</w:t>
      </w:r>
      <w:r>
        <w:t>95</w:t>
      </w:r>
      <w:r>
        <w:t>亿元。</w:t>
      </w:r>
    </w:p>
    <w:p w:rsidR="00915238" w:rsidRDefault="00915238" w:rsidP="00915238">
      <w:pPr>
        <w:spacing w:line="252" w:lineRule="auto"/>
        <w:ind w:firstLineChars="200" w:firstLine="420"/>
        <w:rPr>
          <w:rFonts w:hint="eastAsia"/>
        </w:rPr>
      </w:pPr>
      <w:r w:rsidRPr="00BB6123">
        <w:rPr>
          <w:rFonts w:hint="eastAsia"/>
        </w:rPr>
        <w:t>陈亮羽</w:t>
      </w:r>
    </w:p>
    <w:p w:rsidR="00915238" w:rsidRDefault="00915238" w:rsidP="00915238">
      <w:pPr>
        <w:spacing w:line="252" w:lineRule="auto"/>
        <w:ind w:firstLineChars="200" w:firstLine="420"/>
        <w:jc w:val="right"/>
        <w:rPr>
          <w:rFonts w:hint="eastAsia"/>
        </w:rPr>
      </w:pPr>
      <w:r w:rsidRPr="00BB6123">
        <w:rPr>
          <w:rFonts w:hint="eastAsia"/>
        </w:rPr>
        <w:t>云南经济日报</w:t>
      </w:r>
      <w:r>
        <w:rPr>
          <w:rFonts w:hint="eastAsia"/>
        </w:rPr>
        <w:t>2018-12-24</w:t>
      </w:r>
    </w:p>
    <w:p w:rsidR="00915238" w:rsidRDefault="00915238" w:rsidP="00987F63">
      <w:pPr>
        <w:sectPr w:rsidR="00915238" w:rsidSect="00987F6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97418" w:rsidRDefault="00097418"/>
    <w:sectPr w:rsidR="0009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238"/>
    <w:rsid w:val="00097418"/>
    <w:rsid w:val="0091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1523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5238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1523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>Win10NeT.COM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2022-06-21T04:06:00Z</dcterms:created>
</cp:coreProperties>
</file>