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51313" w:rsidRDefault="00351313" w:rsidP="007365B4">
      <w:pPr>
        <w:pStyle w:val="1"/>
      </w:pPr>
      <w:bookmarkStart w:id="0" w:name="_Toc106376855"/>
      <w:r w:rsidRPr="007365B4">
        <w:rPr>
          <w:rFonts w:hint="eastAsia"/>
        </w:rPr>
        <w:t>制过劳死须织好法律保护网</w:t>
      </w:r>
      <w:bookmarkEnd w:id="0"/>
    </w:p>
    <w:p w:rsidR="00351313" w:rsidRDefault="00351313" w:rsidP="00351313">
      <w:pPr>
        <w:ind w:firstLineChars="200" w:firstLine="420"/>
      </w:pPr>
      <w:r>
        <w:rPr>
          <w:rFonts w:hint="eastAsia"/>
        </w:rPr>
        <w:t>尽管目前我国相关法律对劳动者的劳动强度有禁止性规定</w:t>
      </w:r>
      <w:r>
        <w:t>,</w:t>
      </w:r>
      <w:r>
        <w:t>但这些规定还存在过于原则、不够细致等问题</w:t>
      </w:r>
      <w:r>
        <w:t>,</w:t>
      </w:r>
      <w:r>
        <w:t>让用人单位随意增加劳动强度有可钻的空子</w:t>
      </w:r>
    </w:p>
    <w:p w:rsidR="00351313" w:rsidRDefault="00351313" w:rsidP="00351313">
      <w:pPr>
        <w:ind w:firstLineChars="200" w:firstLine="420"/>
      </w:pPr>
      <w:r>
        <w:rPr>
          <w:rFonts w:hint="eastAsia"/>
        </w:rPr>
        <w:t>近日</w:t>
      </w:r>
      <w:r>
        <w:t>,</w:t>
      </w:r>
      <w:r>
        <w:t>武汉科技大学劳动经济研究所所长张智勇及其团队发布了关于职场行为与疲劳状况的调查报告。结果显示</w:t>
      </w:r>
      <w:r>
        <w:t>,</w:t>
      </w:r>
      <w:r>
        <w:t>超过</w:t>
      </w:r>
      <w:r>
        <w:t>8</w:t>
      </w:r>
      <w:r>
        <w:t>成劳动者承受着一般或更高的精神压力和身体压力</w:t>
      </w:r>
      <w:r>
        <w:t>,</w:t>
      </w:r>
      <w:r>
        <w:t>处于过劳状态</w:t>
      </w:r>
      <w:r>
        <w:t>,“</w:t>
      </w:r>
      <w:r>
        <w:t>过劳死</w:t>
      </w:r>
      <w:r>
        <w:t>”</w:t>
      </w:r>
      <w:r>
        <w:t>的案例每隔一段时间就会出现在公众视野中</w:t>
      </w:r>
      <w:r>
        <w:t>(11</w:t>
      </w:r>
      <w:r>
        <w:t>月</w:t>
      </w:r>
      <w:r>
        <w:t>1</w:t>
      </w:r>
      <w:r>
        <w:t>日《法制日报》</w:t>
      </w:r>
      <w:r>
        <w:t>)</w:t>
      </w:r>
      <w:r>
        <w:t>。</w:t>
      </w:r>
    </w:p>
    <w:p w:rsidR="00351313" w:rsidRDefault="00351313" w:rsidP="00351313">
      <w:pPr>
        <w:ind w:firstLineChars="200" w:firstLine="420"/>
      </w:pPr>
      <w:r>
        <w:rPr>
          <w:rFonts w:hint="eastAsia"/>
        </w:rPr>
        <w:t>所谓“过劳死”</w:t>
      </w:r>
      <w:r>
        <w:t>,</w:t>
      </w:r>
      <w:r>
        <w:t>一般是指由于劳动者长时间加班工作导致过度疲劳而猝然死亡。作为一个职场问题</w:t>
      </w:r>
      <w:r>
        <w:t>,“</w:t>
      </w:r>
      <w:r>
        <w:t>过劳死</w:t>
      </w:r>
      <w:r>
        <w:t>”</w:t>
      </w:r>
      <w:r>
        <w:t>现象在我国虽然并不十分严重</w:t>
      </w:r>
      <w:r>
        <w:t>,</w:t>
      </w:r>
      <w:r>
        <w:t>但随着各行各业竞争压力的飚增</w:t>
      </w:r>
      <w:r>
        <w:t>,“</w:t>
      </w:r>
      <w:r>
        <w:t>过劳死</w:t>
      </w:r>
      <w:r>
        <w:t>”</w:t>
      </w:r>
      <w:r>
        <w:t>的案例逐年上升。因此</w:t>
      </w:r>
      <w:r>
        <w:t>,</w:t>
      </w:r>
      <w:r>
        <w:t>如何有效遏制</w:t>
      </w:r>
      <w:r>
        <w:t>“</w:t>
      </w:r>
      <w:r>
        <w:t>过劳死</w:t>
      </w:r>
      <w:r>
        <w:t>”,</w:t>
      </w:r>
      <w:r>
        <w:t>让广大劳动者能够体面而又有尊严地劳动</w:t>
      </w:r>
      <w:r>
        <w:t>,</w:t>
      </w:r>
      <w:r>
        <w:t>已成为劳动者权益保障亟待解决的课题。</w:t>
      </w:r>
    </w:p>
    <w:p w:rsidR="00351313" w:rsidRDefault="00351313" w:rsidP="00351313">
      <w:pPr>
        <w:ind w:firstLineChars="200" w:firstLine="420"/>
      </w:pPr>
      <w:r>
        <w:rPr>
          <w:rFonts w:hint="eastAsia"/>
        </w:rPr>
        <w:t>不可否认</w:t>
      </w:r>
      <w:r>
        <w:t>,“</w:t>
      </w:r>
      <w:r>
        <w:t>过劳死</w:t>
      </w:r>
      <w:r>
        <w:t>”</w:t>
      </w:r>
      <w:r>
        <w:t>悲剧的发生</w:t>
      </w:r>
      <w:r>
        <w:t>,</w:t>
      </w:r>
      <w:r>
        <w:t>直接缘于劳动强度的增加</w:t>
      </w:r>
      <w:r>
        <w:t>,</w:t>
      </w:r>
      <w:r>
        <w:t>但在笔者看来</w:t>
      </w:r>
      <w:r>
        <w:t>,</w:t>
      </w:r>
      <w:r>
        <w:t>深层次的根源还在于劳动者权益保障的相关法律规定没有落地以及法律不够完善。我国劳动合同法和劳动法明确规定</w:t>
      </w:r>
      <w:r>
        <w:t>,</w:t>
      </w:r>
      <w:r>
        <w:t>用人单位不得强迫或者变相强迫劳动者加班</w:t>
      </w:r>
      <w:r>
        <w:t>,</w:t>
      </w:r>
      <w:r>
        <w:t>加班应向劳动者支付加班费；如用人单位因生产经营需要延长工作时间</w:t>
      </w:r>
      <w:r>
        <w:t>,</w:t>
      </w:r>
      <w:r>
        <w:t>则应与工会和劳动者协商</w:t>
      </w:r>
      <w:r>
        <w:t>,</w:t>
      </w:r>
      <w:r>
        <w:t>并以保障劳动者的身体健康为前提。遗憾的是</w:t>
      </w:r>
      <w:r>
        <w:t>,</w:t>
      </w:r>
      <w:r>
        <w:t>法律泾渭分明的刚性要求</w:t>
      </w:r>
      <w:r>
        <w:t>,</w:t>
      </w:r>
      <w:r>
        <w:t>在现实中屡屡被打折扣</w:t>
      </w:r>
      <w:r>
        <w:t>,</w:t>
      </w:r>
      <w:r>
        <w:t>不少用人单位随意延长劳动者工作时间、增加劳动者的劳动强度</w:t>
      </w:r>
      <w:r>
        <w:t>,</w:t>
      </w:r>
      <w:r>
        <w:t>这种现象早已司空见惯。同时</w:t>
      </w:r>
      <w:r>
        <w:t>,</w:t>
      </w:r>
      <w:r>
        <w:t>由于薪酬是劳动者的主要收入来源</w:t>
      </w:r>
      <w:r>
        <w:t>,</w:t>
      </w:r>
      <w:r>
        <w:rPr>
          <w:rFonts w:hint="eastAsia"/>
        </w:rPr>
        <w:t>不少劳动者为多挣一点收入</w:t>
      </w:r>
      <w:r>
        <w:t>,</w:t>
      </w:r>
      <w:r>
        <w:t>往往在被动加班之余还主动加班。如此恶性循环</w:t>
      </w:r>
      <w:r>
        <w:t>,</w:t>
      </w:r>
      <w:r>
        <w:t>劳动者长期处于过度疲劳状态</w:t>
      </w:r>
      <w:r>
        <w:t>,</w:t>
      </w:r>
      <w:r>
        <w:t>难免引发</w:t>
      </w:r>
      <w:r>
        <w:t>“</w:t>
      </w:r>
      <w:r>
        <w:t>过劳死</w:t>
      </w:r>
      <w:r>
        <w:t>”</w:t>
      </w:r>
      <w:r>
        <w:t>悲剧。在这种情况下</w:t>
      </w:r>
      <w:r>
        <w:t>,</w:t>
      </w:r>
      <w:r>
        <w:t>倘若法律还有让用人单位可钻的漏洞</w:t>
      </w:r>
      <w:r>
        <w:t>,</w:t>
      </w:r>
      <w:r>
        <w:t>那么劳动者</w:t>
      </w:r>
      <w:r>
        <w:t>“</w:t>
      </w:r>
      <w:r>
        <w:t>过劳死</w:t>
      </w:r>
      <w:r>
        <w:t>”</w:t>
      </w:r>
      <w:r>
        <w:t>的悲剧就有可能一再上演。</w:t>
      </w:r>
    </w:p>
    <w:p w:rsidR="00351313" w:rsidRDefault="00351313" w:rsidP="00351313">
      <w:pPr>
        <w:ind w:firstLineChars="200" w:firstLine="420"/>
      </w:pPr>
      <w:r>
        <w:rPr>
          <w:rFonts w:hint="eastAsia"/>
        </w:rPr>
        <w:t>众所周知</w:t>
      </w:r>
      <w:r>
        <w:t>,</w:t>
      </w:r>
      <w:r>
        <w:t>法律在一定程度上是为救助弱者而存在的</w:t>
      </w:r>
      <w:r>
        <w:t>,</w:t>
      </w:r>
      <w:r>
        <w:t>但法律这种功能的充分彰显</w:t>
      </w:r>
      <w:r>
        <w:t>,</w:t>
      </w:r>
      <w:r>
        <w:t>须以其严密完善的规定和强有力的执行力为前提。尽管目前我国相关法律对劳动者的劳动强度有禁止性规定</w:t>
      </w:r>
      <w:r>
        <w:t>,</w:t>
      </w:r>
      <w:r>
        <w:t>但这些规定还存在过于原则、不够细致等短板</w:t>
      </w:r>
      <w:r>
        <w:t>,</w:t>
      </w:r>
      <w:r>
        <w:t>让用人单位随意增加劳动者的劳动强度有可钻的空子</w:t>
      </w:r>
      <w:r>
        <w:t>,</w:t>
      </w:r>
      <w:r>
        <w:t>而处于弱势地位的劳动者面对超乎寻常的劳动强度基本上没有说</w:t>
      </w:r>
      <w:r>
        <w:t>“</w:t>
      </w:r>
      <w:r>
        <w:t>不</w:t>
      </w:r>
      <w:r>
        <w:t>”</w:t>
      </w:r>
      <w:r>
        <w:t>的话语权。同时</w:t>
      </w:r>
      <w:r>
        <w:t>,</w:t>
      </w:r>
      <w:r>
        <w:t>由于法律对用人单位随意增加劳动强度的约束不够细致完善</w:t>
      </w:r>
      <w:r>
        <w:t>,</w:t>
      </w:r>
      <w:r>
        <w:t>在配套措施缺乏、劳动者维权举证困难的情况下</w:t>
      </w:r>
      <w:r>
        <w:t>,</w:t>
      </w:r>
      <w:r>
        <w:t>一些规定基本没有执行力。法律刚性约束的威慑效果不彰</w:t>
      </w:r>
      <w:r>
        <w:t>,</w:t>
      </w:r>
      <w:r>
        <w:t>用人单位随意增加劳动</w:t>
      </w:r>
      <w:r>
        <w:rPr>
          <w:rFonts w:hint="eastAsia"/>
        </w:rPr>
        <w:t>强度也就理所当然</w:t>
      </w:r>
      <w:r>
        <w:t>,</w:t>
      </w:r>
      <w:r>
        <w:t>劳动者过度劳动的状态长期得不到任何改善</w:t>
      </w:r>
      <w:r>
        <w:t>,“</w:t>
      </w:r>
      <w:r>
        <w:t>过劳死</w:t>
      </w:r>
      <w:r>
        <w:t>”</w:t>
      </w:r>
      <w:r>
        <w:t>自然在所难免。</w:t>
      </w:r>
    </w:p>
    <w:p w:rsidR="00351313" w:rsidRDefault="00351313" w:rsidP="00351313">
      <w:pPr>
        <w:ind w:firstLineChars="200" w:firstLine="420"/>
        <w:rPr>
          <w:rFonts w:hint="eastAsia"/>
        </w:rPr>
      </w:pPr>
      <w:r>
        <w:rPr>
          <w:rFonts w:hint="eastAsia"/>
        </w:rPr>
        <w:t>有鉴于此</w:t>
      </w:r>
      <w:r>
        <w:t>,</w:t>
      </w:r>
      <w:r>
        <w:t>织密法律保护网</w:t>
      </w:r>
      <w:r>
        <w:t>,</w:t>
      </w:r>
      <w:r>
        <w:t>让劳动者不再长期处于过度劳动状态</w:t>
      </w:r>
      <w:r>
        <w:t>,</w:t>
      </w:r>
      <w:r>
        <w:t>显然是遏制</w:t>
      </w:r>
      <w:r>
        <w:t>“</w:t>
      </w:r>
      <w:r>
        <w:t>过劳死</w:t>
      </w:r>
      <w:r>
        <w:t>”</w:t>
      </w:r>
      <w:r>
        <w:t>的关键。在立法提速确有困难的情况下</w:t>
      </w:r>
      <w:r>
        <w:t>,</w:t>
      </w:r>
      <w:r>
        <w:t>不妨按照先简后繁的思路</w:t>
      </w:r>
      <w:r>
        <w:t>,</w:t>
      </w:r>
      <w:r>
        <w:t>解决劳动者过度劳动的现实困境。比如</w:t>
      </w:r>
      <w:r>
        <w:t>,</w:t>
      </w:r>
      <w:r>
        <w:t>立法部门联合相关职能部门</w:t>
      </w:r>
      <w:r>
        <w:t>,</w:t>
      </w:r>
      <w:r>
        <w:t>出台保障劳动者不得过度劳动的单行规定；各地亦可通过行政行为进行必要的制度设计</w:t>
      </w:r>
      <w:r>
        <w:t>,</w:t>
      </w:r>
      <w:r>
        <w:t>强制要求用人单位将劳动者不得过度劳动的保障写入劳动合同</w:t>
      </w:r>
      <w:r>
        <w:t>,</w:t>
      </w:r>
      <w:r>
        <w:t>并对过度劳动的情形作出具体认定标准</w:t>
      </w:r>
      <w:r>
        <w:t>,</w:t>
      </w:r>
      <w:r>
        <w:t>或把不得要求劳动者过度劳动的保障纳入劳动监察部门的政绩考核内容等等</w:t>
      </w:r>
      <w:r>
        <w:t>,</w:t>
      </w:r>
      <w:r>
        <w:t>让法律为劳动者撑起权益保护伞</w:t>
      </w:r>
      <w:r>
        <w:t>,</w:t>
      </w:r>
      <w:r>
        <w:t>从而依法有力地遏制</w:t>
      </w:r>
      <w:r>
        <w:t>“</w:t>
      </w:r>
      <w:r>
        <w:t>过劳死</w:t>
      </w:r>
      <w:r>
        <w:t>”</w:t>
      </w:r>
      <w:r>
        <w:t>悲剧的发生</w:t>
      </w:r>
      <w:r>
        <w:rPr>
          <w:rFonts w:hint="eastAsia"/>
        </w:rPr>
        <w:t>。</w:t>
      </w:r>
    </w:p>
    <w:p w:rsidR="00351313" w:rsidRDefault="00351313" w:rsidP="007365B4">
      <w:pPr>
        <w:ind w:firstLine="435"/>
        <w:jc w:val="right"/>
        <w:rPr>
          <w:rFonts w:hint="eastAsia"/>
        </w:rPr>
      </w:pPr>
      <w:r w:rsidRPr="007365B4">
        <w:rPr>
          <w:rFonts w:hint="eastAsia"/>
        </w:rPr>
        <w:t>法制日报</w:t>
      </w:r>
      <w:smartTag w:uri="urn:schemas-microsoft-com:office:smarttags" w:element="chsdate">
        <w:smartTagPr>
          <w:attr w:name="IsROCDate" w:val="False"/>
          <w:attr w:name="IsLunarDate" w:val="False"/>
          <w:attr w:name="Day" w:val="2"/>
          <w:attr w:name="Month" w:val="11"/>
          <w:attr w:name="Year" w:val="2018"/>
        </w:smartTagPr>
        <w:r w:rsidRPr="007365B4">
          <w:t>2018-11-02</w:t>
        </w:r>
      </w:smartTag>
    </w:p>
    <w:p w:rsidR="00351313" w:rsidRDefault="00351313" w:rsidP="003F0EEE">
      <w:pPr>
        <w:sectPr w:rsidR="00351313">
          <w:headerReference w:type="even" r:id="rId4"/>
          <w:headerReference w:type="default" r:id="rId5"/>
          <w:footerReference w:type="even" r:id="rId6"/>
          <w:footerReference w:type="default" r:id="rId7"/>
          <w:pgSz w:w="11906" w:h="16838" w:code="9"/>
          <w:pgMar w:top="1644" w:right="1236" w:bottom="1418" w:left="1814" w:header="851" w:footer="907" w:gutter="0"/>
          <w:pgNumType w:start="1"/>
          <w:cols w:space="425"/>
          <w:docGrid w:type="lines" w:linePitch="341" w:charSpace="2373"/>
        </w:sectPr>
      </w:pPr>
    </w:p>
    <w:p w:rsidR="005E39BD" w:rsidRDefault="005E39BD"/>
    <w:sectPr w:rsidR="005E39B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F7A2E" w:rsidRDefault="005E39BD">
    <w:pPr>
      <w:pStyle w:val="a4"/>
      <w:tabs>
        <w:tab w:val="clear" w:pos="4153"/>
        <w:tab w:val="clear" w:pos="8306"/>
        <w:tab w:val="left" w:pos="0"/>
        <w:tab w:val="right" w:pos="8700"/>
      </w:tabs>
      <w:jc w:val="center"/>
    </w:pPr>
    <w:r>
      <w:fldChar w:fldCharType="begin"/>
    </w:r>
    <w:r>
      <w:instrText xml:space="preserve"> PAGE </w:instrText>
    </w:r>
    <w:r>
      <w:fldChar w:fldCharType="separate"/>
    </w:r>
    <w:r>
      <w:rPr>
        <w:noProof/>
      </w:rPr>
      <w:t>50</w:t>
    </w:r>
    <w:r>
      <w:fldChar w:fldCharType="end"/>
    </w:r>
    <w:r>
      <w:tab/>
    </w:r>
    <w:r>
      <w:rPr>
        <w:rFonts w:hint="eastAsia"/>
      </w:rPr>
      <w:t xml:space="preserve">   </w:t>
    </w:r>
    <w:r>
      <w:rPr>
        <w:rFonts w:hint="eastAsia"/>
      </w:rPr>
      <w:t>服务热线：</w:t>
    </w:r>
    <w:r>
      <w:rPr>
        <w:rFonts w:hint="eastAsia"/>
      </w:rPr>
      <w:t>010-51651161</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F7A2E" w:rsidRDefault="005E39BD">
    <w:pPr>
      <w:pStyle w:val="a4"/>
      <w:tabs>
        <w:tab w:val="clear" w:pos="4153"/>
        <w:tab w:val="clear" w:pos="8306"/>
        <w:tab w:val="right" w:pos="8932"/>
      </w:tabs>
      <w:wordWrap w:val="0"/>
      <w:ind w:leftChars="6" w:left="13"/>
      <w:jc w:val="right"/>
      <w:rPr>
        <w:rFonts w:hint="eastAsia"/>
      </w:rPr>
    </w:pPr>
    <w:r>
      <w:rPr>
        <w:rFonts w:hint="eastAsia"/>
      </w:rPr>
      <w:t xml:space="preserve">   </w:t>
    </w:r>
    <w:r>
      <w:rPr>
        <w:rFonts w:hint="eastAsia"/>
      </w:rPr>
      <w:t>服务热线：</w:t>
    </w:r>
    <w:r>
      <w:rPr>
        <w:rFonts w:hint="eastAsia"/>
        <w:szCs w:val="21"/>
      </w:rPr>
      <w:t>010-51651161</w:t>
    </w:r>
    <w:r>
      <w:rPr>
        <w:szCs w:val="21"/>
      </w:rPr>
      <w:tab/>
    </w:r>
    <w:r>
      <w:fldChar w:fldCharType="begin"/>
    </w:r>
    <w:r>
      <w:instrText xml:space="preserve"> PAGE </w:instrText>
    </w:r>
    <w:r>
      <w:fldChar w:fldCharType="separate"/>
    </w:r>
    <w:r>
      <w:rPr>
        <w:noProof/>
      </w:rPr>
      <w:t>1</w:t>
    </w:r>
    <w:r>
      <w:fldChar w:fldCharType="end"/>
    </w:r>
    <w:r>
      <w:rPr>
        <w:rFonts w:hint="eastAsia"/>
      </w:rPr>
      <w:t xml:space="preserve">　</w: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F7A2E" w:rsidRDefault="005E39BD">
    <w:pPr>
      <w:pStyle w:val="a3"/>
      <w:tabs>
        <w:tab w:val="clear" w:pos="8306"/>
        <w:tab w:val="right" w:pos="9061"/>
      </w:tabs>
      <w:rPr>
        <w:rFonts w:hint="eastAsia"/>
      </w:rPr>
    </w:pPr>
    <w:r>
      <w:rPr>
        <w:rFonts w:hint="eastAsia"/>
      </w:rPr>
      <w:t>丽人剪报</w:t>
    </w:r>
    <w:r>
      <w:tab/>
    </w:r>
    <w:r>
      <w:rPr>
        <w:rFonts w:hint="eastAsia"/>
      </w:rPr>
      <w:t xml:space="preserve">                                                         </w:t>
    </w:r>
    <w:r>
      <w:rPr>
        <w:rFonts w:hint="eastAsia"/>
      </w:rPr>
      <w:t>《综合》</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F7A2E" w:rsidRDefault="005E39BD">
    <w:pPr>
      <w:pStyle w:val="a3"/>
      <w:tabs>
        <w:tab w:val="clear" w:pos="8306"/>
        <w:tab w:val="right" w:pos="9061"/>
      </w:tabs>
      <w:jc w:val="both"/>
      <w:rPr>
        <w:rFonts w:hint="eastAsia"/>
      </w:rPr>
    </w:pPr>
    <w:r>
      <w:rPr>
        <w:rFonts w:hint="eastAsia"/>
      </w:rPr>
      <w:t>丽人剪报</w:t>
    </w:r>
    <w:r>
      <w:rPr>
        <w:rFonts w:hint="eastAsia"/>
      </w:rPr>
      <w:t xml:space="preserve">          </w:t>
    </w:r>
    <w:r>
      <w:rPr>
        <w:rFonts w:hint="eastAsia"/>
      </w:rPr>
      <w:t xml:space="preserve">                                                </w:t>
    </w:r>
    <w:r>
      <w:rPr>
        <w:rFonts w:hint="eastAsia"/>
      </w:rPr>
      <w:t>《综合》</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51313"/>
    <w:rsid w:val="00351313"/>
    <w:rsid w:val="005E39B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35131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351313"/>
    <w:rPr>
      <w:rFonts w:ascii="黑体" w:eastAsia="黑体" w:hAnsi="宋体" w:cs="Times New Roman"/>
      <w:b/>
      <w:kern w:val="36"/>
      <w:sz w:val="32"/>
      <w:szCs w:val="32"/>
    </w:rPr>
  </w:style>
  <w:style w:type="paragraph" w:styleId="a3">
    <w:name w:val="header"/>
    <w:basedOn w:val="a"/>
    <w:link w:val="Char"/>
    <w:rsid w:val="00351313"/>
    <w:pPr>
      <w:pBdr>
        <w:bottom w:val="single" w:sz="6" w:space="1" w:color="auto"/>
      </w:pBdr>
      <w:tabs>
        <w:tab w:val="center" w:pos="4153"/>
        <w:tab w:val="right" w:pos="8306"/>
      </w:tabs>
      <w:snapToGrid w:val="0"/>
      <w:jc w:val="center"/>
    </w:pPr>
    <w:rPr>
      <w:rFonts w:ascii="宋体" w:eastAsia="宋体" w:hAnsi="宋体" w:cs="Times New Roman"/>
      <w:b/>
      <w:bCs/>
      <w:i/>
      <w:kern w:val="36"/>
      <w:sz w:val="24"/>
      <w:szCs w:val="18"/>
    </w:rPr>
  </w:style>
  <w:style w:type="character" w:customStyle="1" w:styleId="Char">
    <w:name w:val="页眉 Char"/>
    <w:basedOn w:val="a0"/>
    <w:link w:val="a3"/>
    <w:rsid w:val="00351313"/>
    <w:rPr>
      <w:rFonts w:ascii="宋体" w:eastAsia="宋体" w:hAnsi="宋体" w:cs="Times New Roman"/>
      <w:b/>
      <w:bCs/>
      <w:i/>
      <w:kern w:val="36"/>
      <w:sz w:val="24"/>
      <w:szCs w:val="18"/>
    </w:rPr>
  </w:style>
  <w:style w:type="paragraph" w:styleId="a4">
    <w:name w:val="footer"/>
    <w:basedOn w:val="a"/>
    <w:link w:val="Char0"/>
    <w:rsid w:val="00351313"/>
    <w:pPr>
      <w:tabs>
        <w:tab w:val="center" w:pos="4153"/>
        <w:tab w:val="right" w:pos="8306"/>
      </w:tabs>
      <w:snapToGrid w:val="0"/>
      <w:jc w:val="left"/>
    </w:pPr>
    <w:rPr>
      <w:rFonts w:ascii="宋体" w:eastAsia="宋体" w:hAnsi="宋体" w:cs="Times New Roman"/>
      <w:b/>
      <w:bCs/>
      <w:i/>
      <w:kern w:val="36"/>
      <w:sz w:val="24"/>
      <w:szCs w:val="18"/>
    </w:rPr>
  </w:style>
  <w:style w:type="character" w:customStyle="1" w:styleId="Char0">
    <w:name w:val="页脚 Char"/>
    <w:basedOn w:val="a0"/>
    <w:link w:val="a4"/>
    <w:rsid w:val="00351313"/>
    <w:rPr>
      <w:rFonts w:ascii="宋体" w:eastAsia="宋体" w:hAnsi="宋体" w:cs="Times New Roman"/>
      <w:b/>
      <w:bCs/>
      <w:i/>
      <w:kern w:val="36"/>
      <w:sz w:val="24"/>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header" Target="header2.xml"/><Relationship Id="rId4" Type="http://schemas.openxmlformats.org/officeDocument/2006/relationships/header" Target="header1.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190</Words>
  <Characters>1088</Characters>
  <Application>Microsoft Office Word</Application>
  <DocSecurity>0</DocSecurity>
  <Lines>9</Lines>
  <Paragraphs>2</Paragraphs>
  <ScaleCrop>false</ScaleCrop>
  <Company/>
  <LinksUpToDate>false</LinksUpToDate>
  <CharactersWithSpaces>1276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2022-06-17T08:47:00Z</dcterms:created>
</cp:coreProperties>
</file>