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7B" w:rsidRDefault="0038247B" w:rsidP="00A329E1">
      <w:pPr>
        <w:pStyle w:val="1"/>
        <w:rPr>
          <w:rFonts w:hint="eastAsia"/>
        </w:rPr>
      </w:pPr>
      <w:r>
        <w:rPr>
          <w:rFonts w:hint="eastAsia"/>
        </w:rPr>
        <w:t>安庆</w:t>
      </w:r>
      <w:r w:rsidRPr="00A329E1">
        <w:rPr>
          <w:rFonts w:hint="eastAsia"/>
        </w:rPr>
        <w:t>市总推动全市工会女职工工作创新发展纪实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近年来，我市各级工会女职工组织围绕中心、服务大局，认真履行职责，进一步加大维权帮扶工作力度，有力地维护了女职工合法权益和特殊利益</w:t>
      </w:r>
      <w:r>
        <w:t>;</w:t>
      </w:r>
      <w:r>
        <w:t>着力打造学习型、服务型、创新型女职工组织，不断提高工会女职工工作的科学化水平。截至目前，全市共建立女职工组织</w:t>
      </w:r>
      <w:r>
        <w:t>7677</w:t>
      </w:r>
      <w:r>
        <w:t>个，覆盖女职工</w:t>
      </w:r>
      <w:r>
        <w:t>21</w:t>
      </w:r>
      <w:r>
        <w:t>万人。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坚持党的正确领导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坚持党的领导不动摇，全市各级工会女职工组织通过专题辅导、学习分享、讨论交流、现场教学等形式，引导广大女职工更加坚定党的领导，坚定发展信心，汇聚女职工团结奋进的强大正能量。为将措施落在实处，举办全市女职工“好家书·好家训·好家风”演讲比赛，全市</w:t>
      </w:r>
      <w:r>
        <w:t>34</w:t>
      </w:r>
      <w:r>
        <w:t>个基层工会共</w:t>
      </w:r>
      <w:r>
        <w:t>66</w:t>
      </w:r>
      <w:r>
        <w:t>名女职工参与比赛。围绕书香家庭建设，连续</w:t>
      </w:r>
      <w:r>
        <w:t>6</w:t>
      </w:r>
      <w:r>
        <w:t>年在全市女职工中开展</w:t>
      </w:r>
      <w:r>
        <w:t>“</w:t>
      </w:r>
      <w:r>
        <w:t>书香三八</w:t>
      </w:r>
      <w:r>
        <w:t>”</w:t>
      </w:r>
      <w:r>
        <w:t>读书征文活动，共收到征文、书画、摄影、表演作品</w:t>
      </w:r>
      <w:r>
        <w:t>2103</w:t>
      </w:r>
      <w:r>
        <w:t>篇，</w:t>
      </w:r>
      <w:r>
        <w:t>17</w:t>
      </w:r>
      <w:r>
        <w:t>篇作品获得全国等级奖，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依法履行维权职责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全市各级工会女职工组织在参与推动《安徽省女职工劳动保护特别规定》的出台过程中，积极反映我市女职工的意愿和诉求，从源头上维护女职工的合法权益和特殊利益。每年</w:t>
      </w:r>
      <w:r>
        <w:t>3</w:t>
      </w:r>
      <w:r>
        <w:t>月份在全市开展女职工维权行动月活动，行动月期间，全市各级工会组织通过户外宣传、公益咨询、知识竞赛、法律培训、编印手册、发放宣传资料等活动形式，全面提升女职工的维权意识和维权能力。目前，全市共签订女职工合同</w:t>
      </w:r>
      <w:r>
        <w:t>1576</w:t>
      </w:r>
      <w:r>
        <w:t>份，涉及女职工</w:t>
      </w:r>
      <w:r>
        <w:t>7.2</w:t>
      </w:r>
      <w:r>
        <w:t>万人。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提升素质建功立业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以“践行新理念，建功‘十三五’”为主题，全市各级工会女职工组织广泛开展岗位练兵、技术比武、技能提升活动。在卫生医护、税务、银行、电信等女职工集中的行业企业开展技能竞赛大比武，为女职工切磋技艺、创新创造、展示才华、成就梦想搭建舞台。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同时，发挥先进典型示范引领作用，推荐选送怀宁供电公司电力调度控制分中心调控班、胡凤丽等</w:t>
      </w:r>
      <w:r>
        <w:t>3</w:t>
      </w:r>
      <w:r>
        <w:t>个集体和</w:t>
      </w:r>
      <w:r>
        <w:t>4</w:t>
      </w:r>
      <w:r>
        <w:t>个个人为全国五一巾帼奖</w:t>
      </w:r>
      <w:r>
        <w:t>;</w:t>
      </w:r>
      <w:r>
        <w:t>安庆中北巴士</w:t>
      </w:r>
      <w:r>
        <w:t>7</w:t>
      </w:r>
      <w:r>
        <w:t>路吴凤英班组、李淑芳等</w:t>
      </w:r>
      <w:r>
        <w:t>1</w:t>
      </w:r>
      <w:r>
        <w:t>个集体和</w:t>
      </w:r>
      <w:r>
        <w:t>4</w:t>
      </w:r>
      <w:r>
        <w:t>个个人被省总工会先后授予省工人先锋号和省五一劳动奖章。在全市创新工作室中，有</w:t>
      </w:r>
      <w:r>
        <w:t>8</w:t>
      </w:r>
      <w:r>
        <w:t>个工作室由女职工领衔。</w:t>
      </w:r>
    </w:p>
    <w:p w:rsidR="0038247B" w:rsidRDefault="0038247B" w:rsidP="0038247B">
      <w:pPr>
        <w:ind w:firstLineChars="200" w:firstLine="420"/>
      </w:pPr>
      <w:r>
        <w:rPr>
          <w:rFonts w:hint="eastAsia"/>
        </w:rPr>
        <w:t>深化拓展关爱项目</w:t>
      </w:r>
    </w:p>
    <w:p w:rsidR="0038247B" w:rsidRDefault="0038247B" w:rsidP="0038247B">
      <w:pPr>
        <w:ind w:firstLineChars="200" w:firstLine="420"/>
        <w:rPr>
          <w:rFonts w:hint="eastAsia"/>
        </w:rPr>
      </w:pPr>
      <w:r>
        <w:rPr>
          <w:rFonts w:hint="eastAsia"/>
        </w:rPr>
        <w:t>连续</w:t>
      </w:r>
      <w:r>
        <w:t>6</w:t>
      </w:r>
      <w:r>
        <w:t>年，全市各级工会女职工组织每年投入</w:t>
      </w:r>
      <w:r>
        <w:t>25</w:t>
      </w:r>
      <w:r>
        <w:t>万元帮扶资金，对单亲、大病、困难女职工进行大病救助和生活救助。以</w:t>
      </w:r>
      <w:r>
        <w:t>“</w:t>
      </w:r>
      <w:r>
        <w:t>关注女职工身心健康</w:t>
      </w:r>
      <w:r>
        <w:t>”</w:t>
      </w:r>
      <w:r>
        <w:t>为行动重心，投入资金</w:t>
      </w:r>
      <w:r>
        <w:t>18</w:t>
      </w:r>
      <w:r>
        <w:t>万元，对城区女环卫工、女建筑工、下岗女职工等群体开展职业健康检查及慰问。开展下岗女职工脱困解困工作，投入</w:t>
      </w:r>
      <w:r>
        <w:t>7</w:t>
      </w:r>
      <w:r>
        <w:t>万元，对</w:t>
      </w:r>
      <w:r>
        <w:t>100</w:t>
      </w:r>
      <w:r>
        <w:t>名下岗困难女职工进行月嫂、家政服务等职业技能培训，确保她们培训考试合格获得职业资格证书，并帮助联系家政公司推荐上岗就业。投入资金</w:t>
      </w:r>
      <w:r>
        <w:t>16.2</w:t>
      </w:r>
      <w:r>
        <w:t>万元，在全市有需求和女职工人数较多、条件较成熟的企事业单位、写字楼、商场以及社区服务中心、妇幼保健</w:t>
      </w:r>
      <w:r>
        <w:rPr>
          <w:rFonts w:hint="eastAsia"/>
        </w:rPr>
        <w:t>站等公共场所建设专门为“四期”女职工提供方便的站室设施“阳光家园”，统一命名挂牌，目前已建成</w:t>
      </w:r>
      <w:r>
        <w:t>40</w:t>
      </w:r>
      <w:r>
        <w:t>个。</w:t>
      </w:r>
    </w:p>
    <w:p w:rsidR="0038247B" w:rsidRDefault="0038247B" w:rsidP="00A329E1">
      <w:pPr>
        <w:ind w:firstLine="420"/>
        <w:jc w:val="right"/>
        <w:rPr>
          <w:rFonts w:hint="eastAsia"/>
        </w:rPr>
      </w:pPr>
      <w:r w:rsidRPr="00A329E1">
        <w:rPr>
          <w:rFonts w:hint="eastAsia"/>
        </w:rPr>
        <w:t>安庆新闻网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11"/>
          <w:attr w:name="Year" w:val="2018"/>
        </w:smartTagPr>
        <w:r w:rsidRPr="00A329E1">
          <w:t>2018-11-14</w:t>
        </w:r>
      </w:smartTag>
    </w:p>
    <w:p w:rsidR="0038247B" w:rsidRDefault="0038247B" w:rsidP="003F0EEE">
      <w:pPr>
        <w:sectPr w:rsidR="0038247B" w:rsidSect="003F0E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6778F" w:rsidRDefault="00D6778F"/>
    <w:sectPr w:rsidR="00D677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247B"/>
    <w:rsid w:val="0038247B"/>
    <w:rsid w:val="00D67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24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24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2022-06-17T08:47:00Z</dcterms:created>
</cp:coreProperties>
</file>