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01C0" w:rsidRDefault="005601C0" w:rsidP="00BD2722">
      <w:pPr>
        <w:pStyle w:val="1"/>
        <w:rPr>
          <w:rFonts w:hint="eastAsia"/>
        </w:rPr>
      </w:pPr>
      <w:r w:rsidRPr="00BD2722">
        <w:rPr>
          <w:rFonts w:hint="eastAsia"/>
        </w:rPr>
        <w:t>深圳龙岗工会协商能力提升营受职工热捧</w:t>
      </w:r>
    </w:p>
    <w:p w:rsidR="005601C0" w:rsidRDefault="005601C0" w:rsidP="005601C0">
      <w:pPr>
        <w:ind w:firstLineChars="200" w:firstLine="420"/>
      </w:pPr>
      <w:r>
        <w:rPr>
          <w:rFonts w:hint="eastAsia"/>
        </w:rPr>
        <w:t>“原来沟通这么重要呀！今天的对话沟通为我提供了一个学习提升的机会，这对工作有很大的启迪与帮助。”</w:t>
      </w:r>
      <w:r>
        <w:t>11</w:t>
      </w:r>
      <w:r>
        <w:t>月</w:t>
      </w:r>
      <w:r>
        <w:t>30</w:t>
      </w:r>
      <w:r>
        <w:t>日上午，深圳市龙岗区总工会</w:t>
      </w:r>
      <w:r>
        <w:t>“</w:t>
      </w:r>
      <w:r>
        <w:t>沟通</w:t>
      </w:r>
      <w:r>
        <w:t>·</w:t>
      </w:r>
      <w:r>
        <w:t>对话</w:t>
      </w:r>
      <w:r>
        <w:t>·</w:t>
      </w:r>
      <w:r>
        <w:t>共赢</w:t>
      </w:r>
      <w:r>
        <w:t>”</w:t>
      </w:r>
      <w:r>
        <w:t>协商能力提升计划暨协商沟通能力提升营培训走进龙城街道黄阁坑社区至诚社区机构，为该机构管理层、工会和一线职工代表共</w:t>
      </w:r>
      <w:r>
        <w:t>50</w:t>
      </w:r>
      <w:r>
        <w:t>人进行协商沟通能力提升，受到大家一致好评。</w:t>
      </w:r>
    </w:p>
    <w:p w:rsidR="005601C0" w:rsidRDefault="005601C0" w:rsidP="005601C0">
      <w:pPr>
        <w:ind w:firstLineChars="200" w:firstLine="420"/>
      </w:pPr>
      <w:r>
        <w:rPr>
          <w:rFonts w:hint="eastAsia"/>
        </w:rPr>
        <w:t>“工会工作和社工工作都是服务群众的工作，专业性很强，一方面我们要有职业荣誉感，另一方面要职业精神、职业情怀和职业操守，要不断提高服务能力和水平，注意工作方式方法。”当天的培训由高级劳动关系协调师、龙岗区首届职业化工会工作者明星讲师选拔赛一等奖获得者杨诗勇担任主讲，深具情感的开场立刻接近了讲师与学员之间的距离，为培训营造了融洽的氛围。</w:t>
      </w:r>
    </w:p>
    <w:p w:rsidR="005601C0" w:rsidRDefault="005601C0" w:rsidP="005601C0">
      <w:pPr>
        <w:ind w:firstLineChars="200" w:firstLine="420"/>
      </w:pPr>
      <w:r>
        <w:rPr>
          <w:rFonts w:hint="eastAsia"/>
        </w:rPr>
        <w:t>“从事工会工作时间久了，得了‘职业病’，逢人必谈工会，主要要更正广大职工会员的认知，切实增强他们工会意识，大家也是工会会员，以后要说‘我们工会’。”生动的游戏、真实的案例、工作和生活的感受等都变成交流的主题，好用的方法技巧、管用的技术招数，通过讲师精彩演演绎，一幅幅交流沟通、对话协商生动画卷不断呈现。“工会人和工人情”更是贯穿整个培训始终，生动地诠释了作为一名“老工会人”的精神和情怀。</w:t>
      </w:r>
    </w:p>
    <w:p w:rsidR="005601C0" w:rsidRDefault="005601C0" w:rsidP="005601C0">
      <w:pPr>
        <w:ind w:firstLineChars="200" w:firstLine="420"/>
      </w:pPr>
      <w:r>
        <w:rPr>
          <w:rFonts w:hint="eastAsia"/>
        </w:rPr>
        <w:t>培训中，大家还围绕“如何减少冲突”、“如何有效沟通”和“如何协商对话”三大问题展开，讲师与学员们一起通过实际案例分析了冲突产生的原因及解决冲突的办法，沟通不畅的原因及提升沟通的方法、对话协商的方法及集体协商中的高效沟通，解决冲突“</w:t>
      </w:r>
      <w:r>
        <w:t>5</w:t>
      </w:r>
      <w:r>
        <w:t>步法</w:t>
      </w:r>
      <w:r>
        <w:t>”</w:t>
      </w:r>
      <w:r>
        <w:t>、对话协商</w:t>
      </w:r>
      <w:r>
        <w:t>“</w:t>
      </w:r>
      <w:r>
        <w:t>六步法</w:t>
      </w:r>
      <w:r>
        <w:t>”</w:t>
      </w:r>
      <w:r>
        <w:t>及问题识别的卡片展示法、原因分析的集体优选法等一系列实用的方法和工具与现场学员互动讲解</w:t>
      </w:r>
      <w:r>
        <w:t>,</w:t>
      </w:r>
      <w:r>
        <w:t>切实提高基层工会在维护职工合法权益、促进劳资互利共赢方面的工作能力。</w:t>
      </w:r>
      <w:r>
        <w:t>“</w:t>
      </w:r>
      <w:r>
        <w:t>这样的培训很新颖，有特色、有特点、参与性强，通过分组讨论、互动游戏的方式让我们充分表达，参与</w:t>
      </w:r>
      <w:r>
        <w:rPr>
          <w:rFonts w:hint="eastAsia"/>
        </w:rPr>
        <w:t>其中乐在其中的同时，又收获很多、提升不少。”根据培训调查反馈表的统计，大家都对本次培训给予了高度的评价，并提出期望获取更多这一类型高水平讲师或者关于技能类型培训课程的机会。</w:t>
      </w:r>
    </w:p>
    <w:p w:rsidR="005601C0" w:rsidRDefault="005601C0" w:rsidP="005601C0">
      <w:pPr>
        <w:ind w:firstLineChars="200" w:firstLine="420"/>
        <w:rPr>
          <w:rFonts w:hint="eastAsia"/>
        </w:rPr>
      </w:pPr>
      <w:r>
        <w:rPr>
          <w:rFonts w:hint="eastAsia"/>
        </w:rPr>
        <w:t>据了解，为适应新时期劳资关系形势，通过完善制度体系、改进运行模式、创新工作方法，进一步夯实基层工会工作基础，提高基层工会组织在推动劳资沟通协商方面的工作能效，切实维护职工合法权益，促进劳资互利共赢，今年</w:t>
      </w:r>
      <w:r>
        <w:t>6</w:t>
      </w:r>
      <w:r>
        <w:t>月，龙岗区工会着力大力推进</w:t>
      </w:r>
      <w:r>
        <w:t>“</w:t>
      </w:r>
      <w:r>
        <w:t>优化劳资沟通协商机制改革</w:t>
      </w:r>
      <w:r>
        <w:t>”</w:t>
      </w:r>
      <w:r>
        <w:t>，并推出</w:t>
      </w:r>
      <w:r>
        <w:t>“</w:t>
      </w:r>
      <w:r>
        <w:t>沟通</w:t>
      </w:r>
      <w:r>
        <w:t>•</w:t>
      </w:r>
      <w:r>
        <w:t>对话</w:t>
      </w:r>
      <w:r>
        <w:t>•</w:t>
      </w:r>
      <w:r>
        <w:t>共赢</w:t>
      </w:r>
      <w:r>
        <w:t>”</w:t>
      </w:r>
      <w:r>
        <w:t>协商能力提升计划。根据计划安排，先后开展了集中研讨活动、两次入企培训和此次协商能力提升营活动。</w:t>
      </w:r>
    </w:p>
    <w:p w:rsidR="005601C0" w:rsidRDefault="005601C0" w:rsidP="00BD2722">
      <w:pPr>
        <w:ind w:firstLine="420"/>
        <w:jc w:val="right"/>
        <w:rPr>
          <w:rFonts w:hint="eastAsia"/>
        </w:rPr>
      </w:pPr>
      <w:r w:rsidRPr="00BD2722">
        <w:rPr>
          <w:rFonts w:hint="eastAsia"/>
        </w:rPr>
        <w:t>中工网</w:t>
      </w:r>
      <w:smartTag w:uri="urn:schemas-microsoft-com:office:smarttags" w:element="chsdate">
        <w:smartTagPr>
          <w:attr w:name="IsROCDate" w:val="False"/>
          <w:attr w:name="IsLunarDate" w:val="False"/>
          <w:attr w:name="Day" w:val="3"/>
          <w:attr w:name="Month" w:val="12"/>
          <w:attr w:name="Year" w:val="2018"/>
        </w:smartTagPr>
        <w:r>
          <w:rPr>
            <w:rFonts w:hint="eastAsia"/>
          </w:rPr>
          <w:t>2018-12-3</w:t>
        </w:r>
      </w:smartTag>
    </w:p>
    <w:p w:rsidR="005601C0" w:rsidRDefault="005601C0" w:rsidP="00176733">
      <w:pPr>
        <w:sectPr w:rsidR="005601C0" w:rsidSect="00176733">
          <w:type w:val="continuous"/>
          <w:pgSz w:w="11906" w:h="16838" w:code="9"/>
          <w:pgMar w:top="1644" w:right="1236" w:bottom="1418" w:left="1814" w:header="851" w:footer="907" w:gutter="0"/>
          <w:pgNumType w:start="1"/>
          <w:cols w:space="425"/>
          <w:docGrid w:type="lines" w:linePitch="341" w:charSpace="2373"/>
        </w:sectPr>
      </w:pPr>
    </w:p>
    <w:p w:rsidR="003F7A06" w:rsidRDefault="003F7A06"/>
    <w:sectPr w:rsidR="003F7A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01C0"/>
    <w:rsid w:val="003F7A06"/>
    <w:rsid w:val="005601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01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01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924</Characters>
  <Application>Microsoft Office Word</Application>
  <DocSecurity>0</DocSecurity>
  <Lines>7</Lines>
  <Paragraphs>2</Paragraphs>
  <ScaleCrop>false</ScaleCrop>
  <Company/>
  <LinksUpToDate>false</LinksUpToDate>
  <CharactersWithSpaces>1083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