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FE4" w:rsidRDefault="00757FE4" w:rsidP="004A638E">
      <w:pPr>
        <w:pStyle w:val="1"/>
        <w:rPr>
          <w:rFonts w:hint="eastAsia"/>
        </w:rPr>
      </w:pPr>
      <w:r w:rsidRPr="004A638E">
        <w:rPr>
          <w:rFonts w:hint="eastAsia"/>
        </w:rPr>
        <w:t>杭锦旗总工会：创新体制机制</w:t>
      </w:r>
      <w:r w:rsidRPr="004A638E">
        <w:t xml:space="preserve"> 促进改革发展</w:t>
      </w:r>
    </w:p>
    <w:p w:rsidR="00757FE4" w:rsidRDefault="00757FE4" w:rsidP="00757FE4">
      <w:pPr>
        <w:ind w:firstLineChars="200" w:firstLine="420"/>
      </w:pPr>
      <w:r>
        <w:rPr>
          <w:rFonts w:hint="eastAsia"/>
        </w:rPr>
        <w:t>今年以来，内蒙古杭锦旗总工会深入贯彻落实党的十九大精神，以习近平新时代中国特色社会思想为引领，紧紧围绕上级关于群团改革重要决策部署，坚持以保持和增强政治性、先进性、群众性为主线，以全旗“发展环境优化年”为契机，围绕中心、服务大局，充分发挥联系职工群众的桥梁纽带作用，为推动杭锦旗经济高质量发展做出了积极贡献。</w:t>
      </w:r>
    </w:p>
    <w:p w:rsidR="00757FE4" w:rsidRDefault="00757FE4" w:rsidP="00757FE4">
      <w:pPr>
        <w:ind w:firstLineChars="200" w:firstLine="420"/>
      </w:pPr>
      <w:r>
        <w:rPr>
          <w:rFonts w:hint="eastAsia"/>
        </w:rPr>
        <w:t>（一）依法扩大组织覆盖面。坚持劳动（工作）关系在哪里、会员会籍就在哪里的原则，加大农牧民工、分散灵活就业人员等新领域、新行业群体自愿入会，通过单独建会、设置工会分会和工会小组，以及纳入苏木镇（管委会）、园区工会联合会、社区工会等形式，进一步扩大工会组织覆盖面。目前，共成立基层工会组织</w:t>
      </w:r>
      <w:r>
        <w:t>211</w:t>
      </w:r>
      <w:r>
        <w:t>家，其中，</w:t>
      </w:r>
      <w:r>
        <w:t>21</w:t>
      </w:r>
      <w:r>
        <w:t>家规模以上企业、</w:t>
      </w:r>
      <w:r>
        <w:t>408</w:t>
      </w:r>
      <w:r>
        <w:t>家小微企业和社会组织实现全覆盖。会员实名登记达</w:t>
      </w:r>
      <w:r>
        <w:t>14034</w:t>
      </w:r>
      <w:r>
        <w:t>名，其中农牧民工入会</w:t>
      </w:r>
      <w:r>
        <w:t>804</w:t>
      </w:r>
      <w:r>
        <w:t>人。</w:t>
      </w:r>
    </w:p>
    <w:p w:rsidR="00757FE4" w:rsidRDefault="00757FE4" w:rsidP="00757FE4">
      <w:pPr>
        <w:ind w:firstLineChars="200" w:firstLine="420"/>
      </w:pPr>
      <w:r>
        <w:rPr>
          <w:rFonts w:hint="eastAsia"/>
        </w:rPr>
        <w:t>（二）着力构建党工共建机制。按照“党建带工建、工建服务党建、党工共建”的发展思路，以“强基层、补短板、增活力”行动为总抓手，以推动“双创优”规范化建设为突破口</w:t>
      </w:r>
      <w:r>
        <w:t>,</w:t>
      </w:r>
      <w:r>
        <w:t>从阵地建设、机构设置、组织覆盖等方面协同发力，有效地提高了工会组织服务发展、服务基层、服务职工的能力水平。截至目前，投入资金</w:t>
      </w:r>
      <w:r>
        <w:t>60</w:t>
      </w:r>
      <w:r>
        <w:t>万元，通过单建、联建、共建方式，</w:t>
      </w:r>
      <w:r>
        <w:t>6</w:t>
      </w:r>
      <w:r>
        <w:t>个苏木镇</w:t>
      </w:r>
      <w:r>
        <w:t>1</w:t>
      </w:r>
      <w:r>
        <w:t>个管委会、</w:t>
      </w:r>
      <w:r>
        <w:t>2</w:t>
      </w:r>
      <w:r>
        <w:t>个园区、</w:t>
      </w:r>
      <w:r>
        <w:t>13</w:t>
      </w:r>
      <w:r>
        <w:t>个社区全部达标。全市工会基层组织建设现场会在杭锦旗胜利召开。独贵塔拉镇、锡尼镇新规划</w:t>
      </w:r>
      <w:r>
        <w:t>“</w:t>
      </w:r>
      <w:r>
        <w:t>职工之家</w:t>
      </w:r>
      <w:r>
        <w:t>”</w:t>
      </w:r>
      <w:r>
        <w:t>正在设计改造中。</w:t>
      </w:r>
    </w:p>
    <w:p w:rsidR="00757FE4" w:rsidRDefault="00757FE4" w:rsidP="00757FE4">
      <w:pPr>
        <w:ind w:firstLineChars="200" w:firstLine="420"/>
      </w:pPr>
      <w:r>
        <w:rPr>
          <w:rFonts w:hint="eastAsia"/>
        </w:rPr>
        <w:t>（三）大力弘扬劳模精神工匠精神。围绕促进杭锦旗经济社会健康发展，以“中国梦·劳动美”主题教育活动为载体，通过全方位、多层次开展“八个一”活动，即进行一批劳模走访、开展一次劳模宣讲、举办一场技能大赛、办好一系列劳模宣传、打造一处劳模教育基地、组织一次劳模体检、表彰一批劳模工匠、组织一批劳模疗休养等，在全旗范围内营造劳动光荣的社会风尚和精益求精的敬业风气。</w:t>
      </w:r>
    </w:p>
    <w:p w:rsidR="00757FE4" w:rsidRDefault="00757FE4" w:rsidP="00757FE4">
      <w:pPr>
        <w:ind w:firstLineChars="200" w:firstLine="420"/>
      </w:pPr>
      <w:r>
        <w:rPr>
          <w:rFonts w:hint="eastAsia"/>
        </w:rPr>
        <w:t>（四）主动下沉服务企业发展。围绕“发展环境优化年”部署，创新工作方式，突出问题导向，找准工作结合点和着力点，重点以服务企业职工为工作导向，先后联合多部门开展杭锦旗青年职工进园区、看发展、强自信、促奋进主题拓展暨青年联谊活动</w:t>
      </w:r>
      <w:r>
        <w:t>2</w:t>
      </w:r>
      <w:r>
        <w:t>期、</w:t>
      </w:r>
      <w:r>
        <w:t>“</w:t>
      </w:r>
      <w:r>
        <w:t>尊法守法</w:t>
      </w:r>
      <w:r>
        <w:t>·</w:t>
      </w:r>
      <w:r>
        <w:t>携手筑梦</w:t>
      </w:r>
      <w:r>
        <w:t>”</w:t>
      </w:r>
      <w:r>
        <w:t>服务农牧民工公益法律服务行动</w:t>
      </w:r>
      <w:r>
        <w:t>3</w:t>
      </w:r>
      <w:r>
        <w:t>期，参与职工达</w:t>
      </w:r>
      <w:r>
        <w:t>2300</w:t>
      </w:r>
      <w:r>
        <w:t>人次；建成旗级</w:t>
      </w:r>
      <w:r>
        <w:t>“</w:t>
      </w:r>
      <w:r>
        <w:t>职工培训基地</w:t>
      </w:r>
      <w:r>
        <w:t>”1</w:t>
      </w:r>
      <w:r>
        <w:t>处、</w:t>
      </w:r>
      <w:r>
        <w:t>“</w:t>
      </w:r>
      <w:r>
        <w:t>农牧民工培训教育基地</w:t>
      </w:r>
      <w:r>
        <w:t>”2</w:t>
      </w:r>
      <w:r>
        <w:t>处、安全生产教育培训中心</w:t>
      </w:r>
      <w:r>
        <w:t>1</w:t>
      </w:r>
      <w:r>
        <w:t>处，开展职工技能培训</w:t>
      </w:r>
      <w:r>
        <w:t>1260</w:t>
      </w:r>
      <w:r>
        <w:t>人次。</w:t>
      </w:r>
    </w:p>
    <w:p w:rsidR="00757FE4" w:rsidRDefault="00757FE4" w:rsidP="00757FE4">
      <w:pPr>
        <w:ind w:firstLineChars="200" w:firstLine="420"/>
      </w:pPr>
      <w:r>
        <w:rPr>
          <w:rFonts w:hint="eastAsia"/>
        </w:rPr>
        <w:t>（五）健全职工常态化服务体系。在扎实开展“春送岗位、夏送清凉、秋送助学、冬送温暖”传统品牌服务基础上，围绕杭锦旗脱贫攻坚工程，重点对</w:t>
      </w:r>
      <w:r>
        <w:t>19</w:t>
      </w:r>
      <w:r>
        <w:t>户在档国家级困难职工通过生活救助、医疗救助、子女助学等项目帮扶，到</w:t>
      </w:r>
      <w:r>
        <w:t>2020</w:t>
      </w:r>
      <w:r>
        <w:t>年全部实现稳定脱困。同时，为不断满足广大工会会员多样化和多元化需求，广泛开展职工演讲比赛、知识竞赛和健步行、足球比赛以及</w:t>
      </w:r>
      <w:r>
        <w:t>“</w:t>
      </w:r>
      <w:r>
        <w:t>文化送温暖、书香换花香</w:t>
      </w:r>
      <w:r>
        <w:t>”</w:t>
      </w:r>
      <w:r>
        <w:t>等主题文体活动和生活性普惠服务，累计受益职工</w:t>
      </w:r>
      <w:r>
        <w:t>17235</w:t>
      </w:r>
      <w:r>
        <w:t>人次。</w:t>
      </w:r>
    </w:p>
    <w:p w:rsidR="00757FE4" w:rsidRDefault="00757FE4" w:rsidP="00757FE4">
      <w:pPr>
        <w:ind w:firstLineChars="200" w:firstLine="420"/>
        <w:rPr>
          <w:rFonts w:hint="eastAsia"/>
        </w:rPr>
      </w:pPr>
      <w:r>
        <w:rPr>
          <w:rFonts w:hint="eastAsia"/>
        </w:rPr>
        <w:t>（六）切实加强党的建设工作。以打造“党建铸魂·暖心筑家”党建品牌为突破口，以主题党日活动为载体，扎实开展“不忘初心、牢记使命”主题教育和“正确发展观政绩观”专题教育，巩固“两学一做”学习教育常态化制度化成果。认真落实党风廉政建设责任制，健全完善</w:t>
      </w:r>
      <w:r>
        <w:t>16</w:t>
      </w:r>
      <w:r>
        <w:t>项机关工作制度、</w:t>
      </w:r>
      <w:r>
        <w:t>14</w:t>
      </w:r>
      <w:r>
        <w:t>项党支部工作制度，规范基层经费管理使用，切实从源头上规范廉政风险防控，不断筑牢职工干部廉洁自律意识。通过召开专题会议、形势分析研判会和举办意识形态专题培训，建立定期研究意识形态工作机制和意识形态工作信息报送机制等，坚持把意识形态工作摆上重要</w:t>
      </w:r>
      <w:r>
        <w:rPr>
          <w:rFonts w:hint="eastAsia"/>
        </w:rPr>
        <w:t>议事日程，切实维护好意识形态安全。</w:t>
      </w:r>
    </w:p>
    <w:p w:rsidR="00757FE4" w:rsidRDefault="00757FE4" w:rsidP="004A638E">
      <w:pPr>
        <w:ind w:firstLine="420"/>
        <w:jc w:val="right"/>
        <w:rPr>
          <w:rFonts w:hint="eastAsia"/>
        </w:rPr>
      </w:pPr>
      <w:r w:rsidRPr="004A638E">
        <w:rPr>
          <w:rFonts w:hint="eastAsia"/>
        </w:rPr>
        <w:t>中工网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3"/>
          <w:attr w:name="Month" w:val="11"/>
          <w:attr w:name="Year" w:val="2018"/>
        </w:smartTagPr>
        <w:r w:rsidRPr="004A638E">
          <w:t>2018-11-23</w:t>
        </w:r>
      </w:smartTag>
    </w:p>
    <w:p w:rsidR="00757FE4" w:rsidRDefault="00757FE4" w:rsidP="00B273E5">
      <w:pPr>
        <w:sectPr w:rsidR="00757FE4" w:rsidSect="00B273E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D5655" w:rsidRDefault="006D5655"/>
    <w:sectPr w:rsidR="006D56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57FE4"/>
    <w:rsid w:val="006D5655"/>
    <w:rsid w:val="00757F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57FE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57FE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1282</Characters>
  <Application>Microsoft Office Word</Application>
  <DocSecurity>0</DocSecurity>
  <Lines>10</Lines>
  <Paragraphs>3</Paragraphs>
  <ScaleCrop>false</ScaleCrop>
  <Company/>
  <LinksUpToDate>false</LinksUpToDate>
  <CharactersWithSpaces>1503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2022-06-17T08:50:00Z</dcterms:created>
</cp:coreProperties>
</file>