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23E" w:rsidRDefault="0062623E" w:rsidP="009F7A2E">
      <w:pPr>
        <w:pStyle w:val="1"/>
        <w:rPr>
          <w:rFonts w:hint="eastAsia"/>
        </w:rPr>
      </w:pPr>
      <w:r w:rsidRPr="009F7A2E">
        <w:rPr>
          <w:rFonts w:hint="eastAsia"/>
        </w:rPr>
        <w:t>上海市总工会发布《上海工匠队伍建设发展情况报告》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市总工会昨天（</w:t>
      </w:r>
      <w:r>
        <w:t>14</w:t>
      </w:r>
      <w:r>
        <w:t>日）发布的《上海工匠队伍建设发展情况报告》显示：</w:t>
      </w:r>
      <w:r>
        <w:t>3</w:t>
      </w:r>
      <w:r>
        <w:t>年来，上海选树的</w:t>
      </w:r>
      <w:r>
        <w:t>280</w:t>
      </w:r>
      <w:r>
        <w:t>名工匠中，非公企业仅有</w:t>
      </w:r>
      <w:r>
        <w:t>72</w:t>
      </w:r>
      <w:r>
        <w:t>人，占总数的</w:t>
      </w:r>
      <w:r>
        <w:t>26%</w:t>
      </w:r>
      <w:r>
        <w:t>，与非公企业从业人员比例相比，明显过低；工匠的收入水平连续提升，但其收入与自身付出及贡献相比仍有较大差距。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技能人才浪费太可惜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自</w:t>
      </w:r>
      <w:r>
        <w:t>2016</w:t>
      </w:r>
      <w:r>
        <w:t>年起，本市已选树</w:t>
      </w:r>
      <w:r>
        <w:t>280</w:t>
      </w:r>
      <w:r>
        <w:t>名上海工匠。</w:t>
      </w:r>
      <w:r>
        <w:t>3</w:t>
      </w:r>
      <w:r>
        <w:t>年来，市总工会持续跟踪研究这一群体，昨天（</w:t>
      </w:r>
      <w:r>
        <w:t>14</w:t>
      </w:r>
      <w:r>
        <w:t>日）正式发布了《上海工匠队伍建设发展情况报告》。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《报告》显示，</w:t>
      </w:r>
      <w:r>
        <w:t>280</w:t>
      </w:r>
      <w:r>
        <w:t>名上海工匠中，非公企业仅有</w:t>
      </w:r>
      <w:r>
        <w:t>72</w:t>
      </w:r>
      <w:r>
        <w:t>人，占总数的</w:t>
      </w:r>
      <w:r>
        <w:t>26%</w:t>
      </w:r>
      <w:r>
        <w:t>，与非公企业从业人员比例相比，明显占比过低。另一方面，农民工仅有</w:t>
      </w:r>
      <w:r>
        <w:t>28</w:t>
      </w:r>
      <w:r>
        <w:t>人，对这类人员的培育选树上明显滞后。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与此同时，在上海经济转型升级、结构调整去产能化进程中，相当多的产业工人被动调整，有的岗位轮换、有的另谋职业，这使其积累数年甚至数十年的技能技艺付之东流，造成了技能人才浪费与流失。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对策及建议：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上海工匠选树活动要向非公企业倾斜，给予地区非公企业更多机会和平台，推荐选树更多来自非公企业的上海工匠。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注重提升农民工技能素质。各行各业尤其是企业要将生产一线的农民工纳入技能提升培养体系，制定规划，全面加强技能培训、技术练兵、技能竞赛，系统提升技能水平。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收入与付出有差距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近两年来，工匠人才的收入水平有所提高。《报告》对对前两届部分工匠收入跟踪调查发现，</w:t>
      </w:r>
      <w:r>
        <w:t xml:space="preserve"> 2016</w:t>
      </w:r>
      <w:r>
        <w:t>年有</w:t>
      </w:r>
      <w:r>
        <w:t>57</w:t>
      </w:r>
      <w:r>
        <w:t>人被评为工匠时，个人月平均可支配收入约</w:t>
      </w:r>
      <w:r>
        <w:t>9859</w:t>
      </w:r>
      <w:r>
        <w:t>元，</w:t>
      </w:r>
      <w:r>
        <w:t>2018</w:t>
      </w:r>
      <w:r>
        <w:t>年为</w:t>
      </w:r>
      <w:r>
        <w:t>11187</w:t>
      </w:r>
      <w:r>
        <w:t>元，月收入增长</w:t>
      </w:r>
      <w:r>
        <w:t>1328</w:t>
      </w:r>
      <w:r>
        <w:t>元，增幅达</w:t>
      </w:r>
      <w:r>
        <w:t>13.5%</w:t>
      </w:r>
      <w:r>
        <w:t>；</w:t>
      </w:r>
      <w:r>
        <w:t>2017</w:t>
      </w:r>
      <w:r>
        <w:t>年有</w:t>
      </w:r>
      <w:r>
        <w:t>65</w:t>
      </w:r>
      <w:r>
        <w:t>人被评为工匠时，个人月平均可支配收入约</w:t>
      </w:r>
      <w:r>
        <w:t>10087</w:t>
      </w:r>
      <w:r>
        <w:t>元，现为</w:t>
      </w:r>
      <w:r>
        <w:t>11003</w:t>
      </w:r>
      <w:r>
        <w:t>元，月增长</w:t>
      </w:r>
      <w:r>
        <w:t>916</w:t>
      </w:r>
      <w:r>
        <w:t>元，增幅达</w:t>
      </w:r>
      <w:r>
        <w:t>9.1%</w:t>
      </w:r>
      <w:r>
        <w:t>。收入调研反映，上海工匠人才收入虽有提高，但其整体收入水平与相应的工程技术人员相比仍有一定的差距，更与其自身付出及对企业对社会的贡献有较大差距。调查还显示，</w:t>
      </w:r>
      <w:r>
        <w:t>89%</w:t>
      </w:r>
      <w:r>
        <w:t>的工匠希望增加收入</w:t>
      </w:r>
      <w:r>
        <w:rPr>
          <w:rFonts w:hint="eastAsia"/>
        </w:rPr>
        <w:t>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对策及建议：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建议进一步改善工匠人才的福利待遇。加大对工匠人才表彰奖励力度，使工匠人才得到充分的尊重和重用。相关部门要加强顶层设计，搞好统筹协调，建立符合工匠人才特点的工资分配制度、补助性津贴制度和工匠人才工资正常增长机制，以及与其能力与水平相匹配的相关福利待遇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图片来源：上海市总工会微信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非公企业不重视工匠选树</w:t>
      </w:r>
    </w:p>
    <w:p w:rsidR="0062623E" w:rsidRDefault="0062623E" w:rsidP="0062623E">
      <w:pPr>
        <w:ind w:firstLineChars="200" w:firstLine="420"/>
      </w:pPr>
      <w:r>
        <w:t>上海工匠选树活动开展</w:t>
      </w:r>
      <w:r>
        <w:t>3</w:t>
      </w:r>
      <w:r>
        <w:t>年来，已在全市范围内掀起了宣传工匠、学习工匠、争当工匠的热潮。</w:t>
      </w:r>
      <w:r>
        <w:t>2016</w:t>
      </w:r>
      <w:r>
        <w:t>年，</w:t>
      </w:r>
      <w:r>
        <w:t>“</w:t>
      </w:r>
      <w:r>
        <w:t>工匠精神</w:t>
      </w:r>
      <w:r>
        <w:t>”</w:t>
      </w:r>
      <w:r>
        <w:t>首次出现在政府工作报告中，并获评当年年度十大热词。在全市范围掀起了宣传工匠、学习工匠、争当工匠的热潮，但不可否认，当下社会上仍存在部分对</w:t>
      </w:r>
      <w:r>
        <w:t>“</w:t>
      </w:r>
      <w:r>
        <w:t>上海工匠</w:t>
      </w:r>
      <w:r>
        <w:t>”</w:t>
      </w:r>
      <w:r>
        <w:t>不够重视的现象。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《报告》指出，全市大多数单位，尤其是多数国有企业相当重视工匠人才的培育选树，但也有部分单位，尤其是部分非公企业因为怕麻烦、怕占用工作时间、怕影响正常工作、怕工匠评上后要增加工资，甚至怕工匠因此另谋高就等原因，不重视工匠人才的培育选树工作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由政府主导，工会、人社、教育、行业、企业相互协调配合、资源共享、形成合力的工匠培育选树机制尚未健全；特别是目前市级层面的工匠选树仍然是工会独唱，没有形成大合唱。工匠选树激励的相关政策法规制定、制度机制健全亟需跟进。</w:t>
      </w:r>
    </w:p>
    <w:p w:rsidR="0062623E" w:rsidRDefault="0062623E" w:rsidP="0062623E">
      <w:pPr>
        <w:ind w:firstLineChars="200" w:firstLine="420"/>
      </w:pPr>
      <w:r>
        <w:rPr>
          <w:rFonts w:hint="eastAsia"/>
        </w:rPr>
        <w:t>对策及建议：</w:t>
      </w:r>
    </w:p>
    <w:p w:rsidR="0062623E" w:rsidRDefault="0062623E" w:rsidP="0062623E">
      <w:pPr>
        <w:ind w:firstLineChars="200" w:firstLine="420"/>
        <w:rPr>
          <w:rFonts w:hint="eastAsia"/>
        </w:rPr>
      </w:pPr>
      <w:r>
        <w:rPr>
          <w:rFonts w:hint="eastAsia"/>
        </w:rPr>
        <w:t>针对部分企业不重视选树工作，《报告》建议，各级工会要聚焦经济园区、开发区，广泛开展职工素质工程、群众性经济技术创新活动。探索建立工匠纳入高技能人才居住证积分、积分落户、享受公租房等政策。</w:t>
      </w:r>
    </w:p>
    <w:p w:rsidR="0062623E" w:rsidRDefault="0062623E" w:rsidP="009F7A2E">
      <w:pPr>
        <w:jc w:val="right"/>
        <w:rPr>
          <w:rFonts w:hint="eastAsia"/>
        </w:rPr>
      </w:pPr>
      <w:r w:rsidRPr="009F7A2E">
        <w:rPr>
          <w:rFonts w:hint="eastAsia"/>
        </w:rPr>
        <w:t>新民晚报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1"/>
          <w:attr w:name="Year" w:val="2018"/>
        </w:smartTagPr>
        <w:r>
          <w:rPr>
            <w:rFonts w:hint="eastAsia"/>
          </w:rPr>
          <w:t>2018-11-15</w:t>
        </w:r>
      </w:smartTag>
    </w:p>
    <w:p w:rsidR="0062623E" w:rsidRDefault="0062623E" w:rsidP="003F0EEE">
      <w:pPr>
        <w:sectPr w:rsidR="0062623E" w:rsidSect="003F0E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7761" w:rsidRDefault="00647761"/>
    <w:sectPr w:rsidR="006477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623E"/>
    <w:rsid w:val="0062623E"/>
    <w:rsid w:val="00647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262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262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2022-06-17T08:47:00Z</dcterms:created>
</cp:coreProperties>
</file>