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8A3" w:rsidRDefault="00FB38A3" w:rsidP="00B36354">
      <w:pPr>
        <w:pStyle w:val="1"/>
        <w:rPr>
          <w:rFonts w:hint="eastAsia"/>
        </w:rPr>
      </w:pPr>
      <w:r>
        <w:rPr>
          <w:rFonts w:hint="eastAsia"/>
        </w:rPr>
        <w:t>枣强县总工会加大新领域、新业态工会组建力度——</w:t>
      </w:r>
      <w:r>
        <w:t>工会向新领域职工敞开怀抱</w:t>
      </w:r>
    </w:p>
    <w:p w:rsidR="00FB38A3" w:rsidRDefault="00FB38A3" w:rsidP="00FB38A3">
      <w:pPr>
        <w:ind w:firstLineChars="200" w:firstLine="420"/>
      </w:pPr>
      <w:r>
        <w:rPr>
          <w:rFonts w:hint="eastAsia"/>
        </w:rPr>
        <w:t>枣强县总工会积极探索基层组织建设新模式，重点聚焦先进制造业、现代服务业、高新技术产业等新领域、新业态，启动“新领域建会集中行动”，通过组建区域性工会、行业性工会、联合工会等形式，将工会触角延伸到经济社会发展各个领域，不断扩大工会组织的覆盖面。截至目前，共建立新型农业合作组织、物流货运行业、社会组织等各类新型工会组织</w:t>
      </w:r>
      <w:r>
        <w:t>33</w:t>
      </w:r>
      <w:r>
        <w:t>家，吸纳会员</w:t>
      </w:r>
      <w:r>
        <w:t>920</w:t>
      </w:r>
      <w:r>
        <w:t>余名。</w:t>
      </w:r>
    </w:p>
    <w:p w:rsidR="00FB38A3" w:rsidRDefault="00FB38A3" w:rsidP="00FB38A3">
      <w:pPr>
        <w:ind w:firstLineChars="200" w:firstLine="420"/>
      </w:pPr>
      <w:r>
        <w:t>新领域、新业态的工会组建是今年枣强县总工会重点突破的方向。今年以来，枣强县总工会围绕全县战略性新兴产业、生态经济蓬勃发展的形势，按照</w:t>
      </w:r>
      <w:r>
        <w:t>“</w:t>
      </w:r>
      <w:r>
        <w:t>突出重心下移，加强基层基础</w:t>
      </w:r>
      <w:r>
        <w:t>”</w:t>
      </w:r>
      <w:r>
        <w:t>的总体工作思路，实行</w:t>
      </w:r>
      <w:r>
        <w:t>“</w:t>
      </w:r>
      <w:r>
        <w:t>两清三推进</w:t>
      </w:r>
      <w:r>
        <w:t>”</w:t>
      </w:r>
      <w:r>
        <w:t>。</w:t>
      </w:r>
      <w:r>
        <w:t>“</w:t>
      </w:r>
      <w:r>
        <w:t>两清</w:t>
      </w:r>
      <w:r>
        <w:t>”</w:t>
      </w:r>
      <w:r>
        <w:t>即清理新经济组织、新社会组织、新业态建会盲区，清除新阶层、新群体和外来务工人员入会的空白点；</w:t>
      </w:r>
      <w:r>
        <w:t>“</w:t>
      </w:r>
      <w:r>
        <w:t>三推进</w:t>
      </w:r>
      <w:r>
        <w:t>”</w:t>
      </w:r>
      <w:r>
        <w:t>即推进新领域、新业态工会标准化建设，推进农民工入会规范化管理，推进全县非公企业、平台组织、农业合作社组织、物流行业、社会组织等新经济组织的建会。</w:t>
      </w:r>
    </w:p>
    <w:p w:rsidR="00FB38A3" w:rsidRDefault="00FB38A3" w:rsidP="00FB38A3">
      <w:pPr>
        <w:ind w:firstLineChars="200" w:firstLine="420"/>
      </w:pPr>
      <w:r>
        <w:t>北京中关村（枣强）产业协同创新基地，已入驻高新企业</w:t>
      </w:r>
      <w:r>
        <w:t>17</w:t>
      </w:r>
      <w:r>
        <w:t>家。该县总工会了解到，多数企业为高新技术产业，企业职工为高技能员工，企业规模不大、人数较少，企业单建工会不现实。该县总工会与企业多次沟通，就建立工会联合会达成共识，并向县委、政府主要领导作专题汇报。与此同时，县总工会多次深入企业进行现场指导，今年</w:t>
      </w:r>
      <w:r>
        <w:t>10</w:t>
      </w:r>
      <w:r>
        <w:t>月份，北京中关村（枣强）产业协同创新基地工会联合会暨第一次会员代表大会召开，</w:t>
      </w:r>
      <w:r>
        <w:t>17</w:t>
      </w:r>
      <w:r>
        <w:t>家企业的</w:t>
      </w:r>
      <w:r>
        <w:t>120</w:t>
      </w:r>
      <w:r>
        <w:t>余名职工终于有了</w:t>
      </w:r>
      <w:r>
        <w:t>“</w:t>
      </w:r>
      <w:r>
        <w:t>娘家</w:t>
      </w:r>
      <w:r>
        <w:t>”</w:t>
      </w:r>
      <w:r>
        <w:t>。</w:t>
      </w:r>
    </w:p>
    <w:p w:rsidR="00FB38A3" w:rsidRDefault="00FB38A3" w:rsidP="00FB38A3">
      <w:pPr>
        <w:ind w:firstLineChars="200" w:firstLine="420"/>
        <w:rPr>
          <w:rFonts w:hint="eastAsia"/>
        </w:rPr>
      </w:pPr>
      <w:r>
        <w:t>该县总工会积极联系协调行政审批、交通、民政、物流园区等部门，掌握全县新领域项目、物流</w:t>
      </w:r>
      <w:r>
        <w:t>(</w:t>
      </w:r>
      <w:r>
        <w:t>快递</w:t>
      </w:r>
      <w:r>
        <w:t>)</w:t>
      </w:r>
      <w:r>
        <w:t>企业、农业专业合作组织的基本情况，按图索骥，精准发力，最大限度地把在新领域就业的广大职工、农民工引导到工会组织中来。同时，该县总工会充分发挥</w:t>
      </w:r>
      <w:r>
        <w:t>“</w:t>
      </w:r>
      <w:r>
        <w:t>党建带工建</w:t>
      </w:r>
      <w:r>
        <w:t>”</w:t>
      </w:r>
      <w:r>
        <w:t>的有效机制作用，联合相关部门在枣强县</w:t>
      </w:r>
      <w:r>
        <w:t>“</w:t>
      </w:r>
      <w:r>
        <w:t>两新组织</w:t>
      </w:r>
      <w:r>
        <w:t>”</w:t>
      </w:r>
      <w:r>
        <w:t>党群服务中心设立了</w:t>
      </w:r>
      <w:r>
        <w:t>“</w:t>
      </w:r>
      <w:r>
        <w:t>党群工作室</w:t>
      </w:r>
      <w:r>
        <w:t>”</w:t>
      </w:r>
      <w:r>
        <w:t>，建立挂钩联系制度，县总工会派驻机关相关负责人定期到</w:t>
      </w:r>
      <w:r>
        <w:t>“</w:t>
      </w:r>
      <w:r>
        <w:t>党群工作室</w:t>
      </w:r>
      <w:r>
        <w:t>”</w:t>
      </w:r>
      <w:r>
        <w:t>开展工会业务指导活动，进一步扩大工会组织覆盖面，增强职工凝聚力，探索出了</w:t>
      </w:r>
      <w:r>
        <w:t>“</w:t>
      </w:r>
      <w:r>
        <w:t>职工跟着工会走，工会跟着党走</w:t>
      </w:r>
      <w:r>
        <w:t>”</w:t>
      </w:r>
      <w:r>
        <w:t>的新路径</w:t>
      </w:r>
      <w:r>
        <w:rPr>
          <w:rFonts w:hint="eastAsia"/>
        </w:rPr>
        <w:t>，打造了“党工一体化”新模式，实现了党组织和工会组织的优势互补，进一步提升工会规范化建设水平，增强服务大局、服务发展、服务职工的能力。</w:t>
      </w:r>
    </w:p>
    <w:p w:rsidR="00FB38A3" w:rsidRDefault="00FB38A3" w:rsidP="00B36354">
      <w:pPr>
        <w:ind w:firstLine="420"/>
        <w:jc w:val="right"/>
        <w:rPr>
          <w:rFonts w:hint="eastAsia"/>
        </w:rPr>
      </w:pPr>
      <w:r w:rsidRPr="00B36354">
        <w:rPr>
          <w:rFonts w:hint="eastAsia"/>
        </w:rPr>
        <w:t>河北工人报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1"/>
          <w:attr w:name="Month" w:val="11"/>
          <w:attr w:name="Year" w:val="2018"/>
        </w:smartTagPr>
        <w:r>
          <w:rPr>
            <w:rFonts w:hint="eastAsia"/>
          </w:rPr>
          <w:t>2018-11-21</w:t>
        </w:r>
      </w:smartTag>
    </w:p>
    <w:p w:rsidR="00FB38A3" w:rsidRDefault="00FB38A3" w:rsidP="00B273E5">
      <w:pPr>
        <w:sectPr w:rsidR="00FB38A3" w:rsidSect="00B273E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C20E1" w:rsidRDefault="00EC20E1"/>
    <w:sectPr w:rsidR="00EC20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38A3"/>
    <w:rsid w:val="00EC20E1"/>
    <w:rsid w:val="00FB38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B38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B38A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2022-06-17T08:50:00Z</dcterms:created>
</cp:coreProperties>
</file>