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075" w:rsidRDefault="00BC2075" w:rsidP="009A2AD5">
      <w:pPr>
        <w:pStyle w:val="1"/>
        <w:rPr>
          <w:rFonts w:hint="eastAsia"/>
        </w:rPr>
      </w:pPr>
      <w:r w:rsidRPr="009A2AD5">
        <w:rPr>
          <w:rFonts w:hint="eastAsia"/>
        </w:rPr>
        <w:t>襄阳市总多措并举增强服务职工效力</w:t>
      </w:r>
    </w:p>
    <w:p w:rsidR="00BC2075" w:rsidRDefault="00BC2075" w:rsidP="00BC2075">
      <w:pPr>
        <w:ind w:firstLineChars="200" w:firstLine="420"/>
      </w:pPr>
      <w:r>
        <w:rPr>
          <w:rFonts w:hint="eastAsia"/>
        </w:rPr>
        <w:t>记者日前从湖北省襄阳市总工会获悉，今年襄阳市总通过创建产业工人培训基地、建设“互联网</w:t>
      </w:r>
      <w:r>
        <w:t>+</w:t>
      </w:r>
      <w:r>
        <w:t>服务职工</w:t>
      </w:r>
      <w:r>
        <w:t>”</w:t>
      </w:r>
      <w:r>
        <w:t>平台、升级职工文化活动阵地等举措，满足了职工的现实需求，增强了工会组织的吸引力。</w:t>
      </w:r>
    </w:p>
    <w:p w:rsidR="00BC2075" w:rsidRDefault="00BC2075" w:rsidP="00BC2075">
      <w:pPr>
        <w:ind w:firstLineChars="200" w:firstLine="420"/>
      </w:pPr>
      <w:r>
        <w:t>为提高职工的技能素质，襄阳市总牵头制定《襄阳市产业工人队伍建设改革方案》等，并依托高校和规模企业创建</w:t>
      </w:r>
      <w:r>
        <w:t>20</w:t>
      </w:r>
      <w:r>
        <w:t>家产业工人培训基地；新建规范一批职工</w:t>
      </w:r>
      <w:r>
        <w:t>(</w:t>
      </w:r>
      <w:r>
        <w:t>劳模</w:t>
      </w:r>
      <w:r>
        <w:t>)</w:t>
      </w:r>
      <w:r>
        <w:t>创新工作室，探索建立跨企业职工</w:t>
      </w:r>
      <w:r>
        <w:t>(</w:t>
      </w:r>
      <w:r>
        <w:t>劳模</w:t>
      </w:r>
      <w:r>
        <w:t>)</w:t>
      </w:r>
      <w:r>
        <w:t>创新基金，实现由劳模引领本企业本岗位职工创新，向多家企业劳模联合引领广大职工共同创新转变。目前，全市共收集县市区工会创新项目</w:t>
      </w:r>
      <w:r>
        <w:t>54</w:t>
      </w:r>
      <w:r>
        <w:t>个，涌现</w:t>
      </w:r>
      <w:r>
        <w:t>“</w:t>
      </w:r>
      <w:r>
        <w:t>云教育</w:t>
      </w:r>
      <w:r>
        <w:t>”</w:t>
      </w:r>
      <w:r>
        <w:t>企业职工素质工程、蓝光创新创业孵化园互助委员会等一批基层工会创新项目品牌。市总机关共推广创新项目</w:t>
      </w:r>
      <w:r>
        <w:t>15</w:t>
      </w:r>
      <w:r>
        <w:t>个，其中职工</w:t>
      </w:r>
      <w:r>
        <w:t>“</w:t>
      </w:r>
      <w:r>
        <w:t>云课堂</w:t>
      </w:r>
      <w:r>
        <w:t>”</w:t>
      </w:r>
      <w:r>
        <w:t>等项目已在全市推广应用。</w:t>
      </w:r>
    </w:p>
    <w:p w:rsidR="00BC2075" w:rsidRDefault="00BC2075" w:rsidP="00BC2075">
      <w:pPr>
        <w:ind w:firstLineChars="200" w:firstLine="420"/>
      </w:pPr>
      <w:r>
        <w:t>为增强服务职工的效力，襄阳市总通过整合襄阳工会网站、协同办公系统等，建立</w:t>
      </w:r>
      <w:r>
        <w:t>“</w:t>
      </w:r>
      <w:r>
        <w:t>互联网</w:t>
      </w:r>
      <w:r>
        <w:t>+</w:t>
      </w:r>
      <w:r>
        <w:t>服务职工</w:t>
      </w:r>
      <w:r>
        <w:t>”</w:t>
      </w:r>
      <w:r>
        <w:t>平台，开通</w:t>
      </w:r>
      <w:r>
        <w:t>“</w:t>
      </w:r>
      <w:r>
        <w:t>隆中书屋</w:t>
      </w:r>
      <w:r>
        <w:t>”</w:t>
      </w:r>
      <w:r>
        <w:t>，免费为职工提供</w:t>
      </w:r>
      <w:r>
        <w:t>300</w:t>
      </w:r>
      <w:r>
        <w:t>种电子期刊、</w:t>
      </w:r>
      <w:r>
        <w:t>2</w:t>
      </w:r>
      <w:r>
        <w:t>万册电子图书等；以市县</w:t>
      </w:r>
      <w:r>
        <w:t>(</w:t>
      </w:r>
      <w:r>
        <w:t>市、区</w:t>
      </w:r>
      <w:r>
        <w:t>)</w:t>
      </w:r>
      <w:r>
        <w:t>级职工服务中心为重点，建设辐射带动</w:t>
      </w:r>
      <w:r>
        <w:t>580</w:t>
      </w:r>
      <w:r>
        <w:t>家规模以上企业、</w:t>
      </w:r>
      <w:r>
        <w:t>108</w:t>
      </w:r>
      <w:r>
        <w:t>个乡镇（街道）、</w:t>
      </w:r>
      <w:r>
        <w:t>376</w:t>
      </w:r>
      <w:r>
        <w:t>个社区</w:t>
      </w:r>
      <w:r>
        <w:t>(</w:t>
      </w:r>
      <w:r>
        <w:t>村</w:t>
      </w:r>
      <w:r>
        <w:t>)</w:t>
      </w:r>
      <w:r>
        <w:t>职工服务中心</w:t>
      </w:r>
      <w:r>
        <w:t>(</w:t>
      </w:r>
      <w:r>
        <w:t>站点</w:t>
      </w:r>
      <w:r>
        <w:t>)</w:t>
      </w:r>
      <w:r>
        <w:t>的全市职工的工会服务新体系，打造樊城</w:t>
      </w:r>
      <w:r>
        <w:t>“</w:t>
      </w:r>
      <w:r>
        <w:t>十分钟职工服务圈</w:t>
      </w:r>
      <w:r>
        <w:t>”</w:t>
      </w:r>
      <w:r>
        <w:t>和襄州、宜城</w:t>
      </w:r>
      <w:r>
        <w:t>“</w:t>
      </w:r>
      <w:r>
        <w:t>前店后厂</w:t>
      </w:r>
      <w:r>
        <w:t>”</w:t>
      </w:r>
      <w:r>
        <w:t>服务等新模式。此外，改造升级</w:t>
      </w:r>
      <w:r>
        <w:t>2</w:t>
      </w:r>
      <w:r>
        <w:t>家工人文化宫，新建</w:t>
      </w:r>
      <w:r>
        <w:t>1</w:t>
      </w:r>
      <w:r>
        <w:t>家工人文化活动阵地，建成户外职工爱心驿站</w:t>
      </w:r>
      <w:r>
        <w:t>40</w:t>
      </w:r>
      <w:r>
        <w:t>家、爱心母婴室</w:t>
      </w:r>
      <w:r>
        <w:t>30</w:t>
      </w:r>
      <w:r>
        <w:t>家、职工子女托管中心</w:t>
      </w:r>
      <w:r>
        <w:t>18</w:t>
      </w:r>
      <w:r>
        <w:t>家。</w:t>
      </w:r>
    </w:p>
    <w:p w:rsidR="00BC2075" w:rsidRDefault="00BC2075" w:rsidP="00BC2075">
      <w:pPr>
        <w:ind w:firstLineChars="200" w:firstLine="420"/>
        <w:rPr>
          <w:rFonts w:hint="eastAsia"/>
        </w:rPr>
      </w:pPr>
      <w:r>
        <w:t>截至目前，襄阳新建工会组织</w:t>
      </w:r>
      <w:r>
        <w:t>363</w:t>
      </w:r>
      <w:r>
        <w:t>家，新发展会员</w:t>
      </w:r>
      <w:r>
        <w:t>1.5</w:t>
      </w:r>
      <w:r>
        <w:t>万余人，其中新增农民工会员</w:t>
      </w:r>
      <w:r>
        <w:t>2366</w:t>
      </w:r>
      <w:r>
        <w:t>人。全市</w:t>
      </w:r>
      <w:r>
        <w:t>108</w:t>
      </w:r>
      <w:r>
        <w:t>个乡镇</w:t>
      </w:r>
      <w:r>
        <w:t>(</w:t>
      </w:r>
      <w:r>
        <w:t>街道</w:t>
      </w:r>
      <w:r>
        <w:t>)</w:t>
      </w:r>
      <w:r>
        <w:t>和</w:t>
      </w:r>
      <w:r>
        <w:t>15</w:t>
      </w:r>
      <w:r>
        <w:t>个开发区健全了工会组织、配齐了工会干部。</w:t>
      </w:r>
    </w:p>
    <w:p w:rsidR="00BC2075" w:rsidRPr="009A2AD5" w:rsidRDefault="00BC2075" w:rsidP="009A2AD5">
      <w:pPr>
        <w:jc w:val="right"/>
        <w:rPr>
          <w:rFonts w:hint="eastAsia"/>
        </w:rPr>
      </w:pPr>
      <w:r w:rsidRPr="009A2AD5">
        <w:rPr>
          <w:rFonts w:hint="eastAsia"/>
        </w:rPr>
        <w:t>工人日报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12"/>
          <w:attr w:name="Year" w:val="2018"/>
        </w:smartTagPr>
        <w:r>
          <w:rPr>
            <w:rFonts w:hint="eastAsia"/>
          </w:rPr>
          <w:t>2018-12-3</w:t>
        </w:r>
      </w:smartTag>
    </w:p>
    <w:p w:rsidR="00BC2075" w:rsidRDefault="00BC2075" w:rsidP="00176733">
      <w:pPr>
        <w:sectPr w:rsidR="00BC2075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42C23" w:rsidRDefault="00A42C23"/>
    <w:sectPr w:rsidR="00A42C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2075"/>
    <w:rsid w:val="00A42C23"/>
    <w:rsid w:val="00BC20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C20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C20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