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0962" w:rsidRDefault="00F10962" w:rsidP="004111D2">
      <w:pPr>
        <w:pStyle w:val="1"/>
        <w:rPr>
          <w:rFonts w:hint="eastAsia"/>
        </w:rPr>
      </w:pPr>
      <w:r w:rsidRPr="004111D2">
        <w:rPr>
          <w:rFonts w:hint="eastAsia"/>
        </w:rPr>
        <w:t>慈溪市胜山镇总工会</w:t>
      </w:r>
      <w:r w:rsidRPr="004111D2">
        <w:t xml:space="preserve"> </w:t>
      </w:r>
      <w:r w:rsidRPr="004111D2">
        <w:t>“</w:t>
      </w:r>
      <w:r w:rsidRPr="004111D2">
        <w:t>1+</w:t>
      </w:r>
      <w:r w:rsidRPr="004111D2">
        <w:t>×”</w:t>
      </w:r>
      <w:r w:rsidRPr="004111D2">
        <w:t>精细化管理显成效</w:t>
      </w:r>
    </w:p>
    <w:p w:rsidR="00F10962" w:rsidRDefault="00F10962" w:rsidP="00F10962">
      <w:pPr>
        <w:ind w:firstLineChars="200" w:firstLine="420"/>
      </w:pPr>
      <w:r>
        <w:rPr>
          <w:rFonts w:hint="eastAsia"/>
        </w:rPr>
        <w:t>近日，慈溪市胜山镇棉衣行业召开职代会，现场签订了新一年的行业工资集体协商协议。新签订的协议不仅保证了职工工资增长水平与企业经济效益相适应，而且还将职工宿舍、水电生活补助等福利待遇项目列入了工资集体协议条款。</w:t>
      </w:r>
    </w:p>
    <w:p w:rsidR="00F10962" w:rsidRDefault="00F10962" w:rsidP="00F10962">
      <w:pPr>
        <w:ind w:firstLineChars="200" w:firstLine="420"/>
      </w:pPr>
      <w:r>
        <w:rPr>
          <w:rFonts w:hint="eastAsia"/>
        </w:rPr>
        <w:t>以职工薪酬为基础、配套多个职工福利待遇项目，是慈溪市胜山镇总工会创新实施的工资集体协商“</w:t>
      </w:r>
      <w:r>
        <w:t>1+×”</w:t>
      </w:r>
      <w:r>
        <w:t>精细化管理模式。去年，胜山镇总工会根据本地区产业实际情况，在充分调查研究的基础上，以企业经营现状和职工利益诉求的和谐对接为原则，探索改变了原先工资协商只谈工资薪酬的模式，将带薪休假、高温补贴和水电等生活补助列入了工资集体协议条款。</w:t>
      </w:r>
    </w:p>
    <w:p w:rsidR="00F10962" w:rsidRDefault="00F10962" w:rsidP="00F10962">
      <w:pPr>
        <w:ind w:firstLineChars="200" w:firstLine="420"/>
      </w:pPr>
      <w:r>
        <w:rPr>
          <w:rFonts w:hint="eastAsia"/>
        </w:rPr>
        <w:t>为了使该制度落实落细，镇总工会一方面形成了实施意见，审议通过工资集体协商内容，并报送劳动保障部门备案，形成合法有效的协议；另一方面，不定期对全镇行业、企业协商工作落实情况进行检查，对协议的履行情况进行回访。</w:t>
      </w:r>
    </w:p>
    <w:p w:rsidR="00F10962" w:rsidRDefault="00F10962" w:rsidP="00F10962">
      <w:pPr>
        <w:ind w:firstLineChars="200" w:firstLine="420"/>
      </w:pPr>
      <w:r>
        <w:rPr>
          <w:rFonts w:hint="eastAsia"/>
        </w:rPr>
        <w:t>目前，这一工作已在该镇的自行车、轴承、棉衣</w:t>
      </w:r>
      <w:r>
        <w:t>3</w:t>
      </w:r>
      <w:r>
        <w:t>大行业工会以及</w:t>
      </w:r>
      <w:r>
        <w:t>62</w:t>
      </w:r>
      <w:r>
        <w:t>家规模企业工会中全面推开。当地的森鹤乐器公司更是将职工五险、高温费、医疗互助保障、春秋游、职工生日、食堂福利餐以及夫妻职工接送孩子上下学时间等人性化的项目都列入</w:t>
      </w:r>
      <w:r>
        <w:t>“×”</w:t>
      </w:r>
      <w:r>
        <w:t>当中，大大提升了职工的获得感和幸福感。</w:t>
      </w:r>
    </w:p>
    <w:p w:rsidR="00F10962" w:rsidRDefault="00F10962" w:rsidP="00F10962">
      <w:pPr>
        <w:ind w:firstLineChars="200" w:firstLine="420"/>
        <w:rPr>
          <w:rFonts w:hint="eastAsia"/>
        </w:rPr>
      </w:pPr>
      <w:r>
        <w:rPr>
          <w:rFonts w:hint="eastAsia"/>
        </w:rPr>
        <w:t>“企业经营效益好，职工的收入也应该有所增加，以达到劳资双方共谋发展、互利共赢的局面。”胜山镇总工会主席卞行说。据悉，自去年推行工资集体协商“</w:t>
      </w:r>
      <w:r>
        <w:t>1+×”</w:t>
      </w:r>
      <w:r>
        <w:t>模式以来，该镇企业未发生一起有冲突性的劳资纠纷矛盾，工伤、劳资纠纷引发的各种信访案件直线下降为</w:t>
      </w:r>
      <w:r>
        <w:t>“</w:t>
      </w:r>
      <w:r>
        <w:t>零</w:t>
      </w:r>
      <w:r>
        <w:t>”</w:t>
      </w:r>
      <w:r>
        <w:t>，职工的跳槽和恶意流工事件也得到了有效控制。</w:t>
      </w:r>
    </w:p>
    <w:p w:rsidR="00F10962" w:rsidRDefault="00F10962" w:rsidP="004111D2">
      <w:pPr>
        <w:ind w:firstLine="420"/>
        <w:jc w:val="right"/>
        <w:rPr>
          <w:rFonts w:hint="eastAsia"/>
        </w:rPr>
      </w:pPr>
      <w:r w:rsidRPr="004111D2">
        <w:rPr>
          <w:rFonts w:hint="eastAsia"/>
        </w:rPr>
        <w:t>浙江工人日报</w:t>
      </w:r>
      <w:smartTag w:uri="urn:schemas-microsoft-com:office:smarttags" w:element="chsdate">
        <w:smartTagPr>
          <w:attr w:name="IsROCDate" w:val="False"/>
          <w:attr w:name="IsLunarDate" w:val="False"/>
          <w:attr w:name="Day" w:val="22"/>
          <w:attr w:name="Month" w:val="11"/>
          <w:attr w:name="Year" w:val="2018"/>
        </w:smartTagPr>
        <w:r>
          <w:rPr>
            <w:rFonts w:hint="eastAsia"/>
          </w:rPr>
          <w:t>2018-11-22</w:t>
        </w:r>
      </w:smartTag>
    </w:p>
    <w:p w:rsidR="00F10962" w:rsidRDefault="00F10962" w:rsidP="00B273E5">
      <w:pPr>
        <w:sectPr w:rsidR="00F10962" w:rsidSect="00B273E5">
          <w:type w:val="continuous"/>
          <w:pgSz w:w="11906" w:h="16838" w:code="9"/>
          <w:pgMar w:top="1644" w:right="1236" w:bottom="1418" w:left="1814" w:header="851" w:footer="907" w:gutter="0"/>
          <w:pgNumType w:start="1"/>
          <w:cols w:space="425"/>
          <w:docGrid w:type="lines" w:linePitch="341" w:charSpace="2373"/>
        </w:sectPr>
      </w:pPr>
    </w:p>
    <w:p w:rsidR="002F5DB8" w:rsidRDefault="002F5DB8"/>
    <w:sectPr w:rsidR="002F5D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0962"/>
    <w:rsid w:val="002F5DB8"/>
    <w:rsid w:val="00F109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109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109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Words>
  <Characters>593</Characters>
  <Application>Microsoft Office Word</Application>
  <DocSecurity>0</DocSecurity>
  <Lines>4</Lines>
  <Paragraphs>1</Paragraphs>
  <ScaleCrop>false</ScaleCrop>
  <Company/>
  <LinksUpToDate>false</LinksUpToDate>
  <CharactersWithSpaces>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