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39C" w:rsidRDefault="00AB539C" w:rsidP="00C4320C">
      <w:pPr>
        <w:pStyle w:val="1"/>
        <w:rPr>
          <w:rFonts w:hint="eastAsia"/>
        </w:rPr>
      </w:pPr>
      <w:r w:rsidRPr="00967FFC">
        <w:rPr>
          <w:rFonts w:hint="eastAsia"/>
        </w:rPr>
        <w:t>引领职工打造城市精细化管理标杆</w:t>
      </w:r>
    </w:p>
    <w:p w:rsidR="00AB539C" w:rsidRDefault="00AB539C" w:rsidP="00AB539C">
      <w:pPr>
        <w:ind w:firstLineChars="200" w:firstLine="420"/>
      </w:pPr>
      <w:r>
        <w:rPr>
          <w:rFonts w:hint="eastAsia"/>
        </w:rPr>
        <w:t>中国工会第十七次全国代表大会开启了新时代工运事业蓬勃发展的新篇章，习近平总书记关于工人阶级和工会事业的重要论述为各级工会组织和广大工会干部指明了前进方向、提供了强劲动力。学深悟透，并做实、践行，是城投各级工会的要务。上海城投要更好地肩负起城市建设主力军和城市运行子弟兵的职责担当，工会就要更好地团结引领广大城投职工建功立业，打造城市精细化管理的标杆和生态环境治理的标兵。更好地对接市民期盼，建设高品质工程、提供优质服务。身处新时代，站在新起点，城投工会力求在工作中全面贯彻落实、履职尽职，努力形成新的生动实践。</w:t>
      </w:r>
    </w:p>
    <w:p w:rsidR="00AB539C" w:rsidRDefault="00AB539C" w:rsidP="00AB539C">
      <w:pPr>
        <w:ind w:firstLineChars="200" w:firstLine="420"/>
      </w:pPr>
      <w:r>
        <w:t>讲好故事增强职工荣誉感</w:t>
      </w:r>
    </w:p>
    <w:p w:rsidR="00AB539C" w:rsidRDefault="00AB539C" w:rsidP="00AB539C">
      <w:pPr>
        <w:ind w:firstLineChars="200" w:firstLine="420"/>
      </w:pPr>
      <w:r>
        <w:t>习近平总书记说，</w:t>
      </w:r>
      <w:r>
        <w:t>“</w:t>
      </w:r>
      <w:r>
        <w:t>如何把职工群众团结引领好，关键是深入细致做好思想政治工作，这是工会工作的优良传统。</w:t>
      </w:r>
      <w:r>
        <w:t>”</w:t>
      </w:r>
      <w:r>
        <w:t>针对职工队伍面临的新情况新变化和职工思想政治工作的新挑战，城投工会要讲好</w:t>
      </w:r>
      <w:r>
        <w:t>“</w:t>
      </w:r>
      <w:r>
        <w:t>三个故事</w:t>
      </w:r>
      <w:r>
        <w:t>”</w:t>
      </w:r>
      <w:r>
        <w:t>，进一步提升城投产业工人队伍思想文化的政治引领，塑造职工主人翁的价值观。</w:t>
      </w:r>
    </w:p>
    <w:p w:rsidR="00AB539C" w:rsidRDefault="00AB539C" w:rsidP="00AB539C">
      <w:pPr>
        <w:ind w:firstLineChars="200" w:firstLine="420"/>
      </w:pPr>
      <w:r>
        <w:t>首先，讲好历史故事，传承红色基因。坚持党的领导是我们的政治属性。当前国企工会的改革正不断深入推进，提升政治性、先进性、群众性是根本原则。要结合百年党史和工运史，讲好革命故事，引导职工群众听党话跟党走。要结合自来水、排水两个行业的百年历史，组织城投职工看百年工业遗址，把智慧力量凝聚到上海改革开放再出发的目标任务上来。</w:t>
      </w:r>
    </w:p>
    <w:p w:rsidR="00AB539C" w:rsidRDefault="00AB539C" w:rsidP="00AB539C">
      <w:pPr>
        <w:ind w:firstLineChars="200" w:firstLine="420"/>
      </w:pPr>
      <w:r>
        <w:t>其次，讲好城投故事，诠释城投核心价值观。结合改革开放</w:t>
      </w:r>
      <w:r>
        <w:t>40</w:t>
      </w:r>
      <w:r>
        <w:t>周年，聚焦城投在投融资、重大工程建设和城市精细化管理三大功能定位。借助网络、《劳动报》等报刊媒体，以</w:t>
      </w:r>
      <w:r>
        <w:t>“</w:t>
      </w:r>
      <w:r>
        <w:t>城投人讲城投故事</w:t>
      </w:r>
      <w:r>
        <w:t>”</w:t>
      </w:r>
      <w:r>
        <w:t>为形式，继续唱响</w:t>
      </w:r>
      <w:r>
        <w:t>“</w:t>
      </w:r>
      <w:r>
        <w:t>劳动最光荣，使命在城投</w:t>
      </w:r>
      <w:r>
        <w:t>”</w:t>
      </w:r>
      <w:r>
        <w:t>的主旋律，进一步增强城投职工的荣誉感、归属感、使命感。</w:t>
      </w:r>
    </w:p>
    <w:p w:rsidR="00AB539C" w:rsidRDefault="00AB539C" w:rsidP="00AB539C">
      <w:pPr>
        <w:ind w:firstLineChars="200" w:firstLine="420"/>
      </w:pPr>
      <w:r>
        <w:t>再次，讲好劳动者的故事，弘扬劳模精神。组织开展城投劳模、工匠选树活动，弘扬</w:t>
      </w:r>
      <w:r>
        <w:t>“</w:t>
      </w:r>
      <w:r>
        <w:t>劳动最光荣、劳动最崇高、劳动最伟大、劳动最美丽</w:t>
      </w:r>
      <w:r>
        <w:t>”</w:t>
      </w:r>
      <w:r>
        <w:t>的时代新风尚。挖掘一系列城投产业工人的感人故事，引导广大城投职工将实现个人价值与服务保障企业及上海城市的安全、高效、有序运行紧密结合。</w:t>
      </w:r>
    </w:p>
    <w:p w:rsidR="00AB539C" w:rsidRDefault="00AB539C" w:rsidP="00AB539C">
      <w:pPr>
        <w:ind w:firstLineChars="200" w:firstLine="420"/>
      </w:pPr>
      <w:r>
        <w:t>“</w:t>
      </w:r>
      <w:r>
        <w:t>三个对接</w:t>
      </w:r>
      <w:r>
        <w:t>”</w:t>
      </w:r>
      <w:r>
        <w:t>带动实现技能提升</w:t>
      </w:r>
    </w:p>
    <w:p w:rsidR="00AB539C" w:rsidRDefault="00AB539C" w:rsidP="00AB539C">
      <w:pPr>
        <w:ind w:firstLineChars="200" w:firstLine="420"/>
      </w:pPr>
      <w:r>
        <w:t>“</w:t>
      </w:r>
      <w:r>
        <w:t>如何巩固提升劳动和技能竞赛这项工会的传统优势、工作品牌，在新时代注入新内涵。</w:t>
      </w:r>
      <w:r>
        <w:t>”</w:t>
      </w:r>
      <w:r>
        <w:t>围绕习近平总书记提出的</w:t>
      </w:r>
      <w:r>
        <w:t>“</w:t>
      </w:r>
      <w:r>
        <w:t>城市管理要像绣花一样精细</w:t>
      </w:r>
      <w:r>
        <w:t>”</w:t>
      </w:r>
      <w:r>
        <w:t>的要求，结合市委市政府对城投争当</w:t>
      </w:r>
      <w:r>
        <w:t>“</w:t>
      </w:r>
      <w:r>
        <w:t>城市精细化管理的标杆、生态环境治理的标兵</w:t>
      </w:r>
      <w:r>
        <w:t>”</w:t>
      </w:r>
      <w:r>
        <w:t>定位，要进一步突显城投的主业主责和</w:t>
      </w:r>
      <w:r>
        <w:t>“</w:t>
      </w:r>
      <w:r>
        <w:t>两个确保</w:t>
      </w:r>
      <w:r>
        <w:t>”</w:t>
      </w:r>
      <w:r>
        <w:t>的职责使命，需要城投产业工人队伍素质的全面提升。城投工会要以此为着力点，立足素质上提高，与时俱进，快马加鞭，顺势而为，做到</w:t>
      </w:r>
      <w:r>
        <w:t>“</w:t>
      </w:r>
      <w:r>
        <w:t>三个对接</w:t>
      </w:r>
      <w:r>
        <w:t>”</w:t>
      </w:r>
      <w:r>
        <w:t>。</w:t>
      </w:r>
    </w:p>
    <w:p w:rsidR="00AB539C" w:rsidRDefault="00AB539C" w:rsidP="00AB539C">
      <w:pPr>
        <w:ind w:firstLineChars="200" w:firstLine="420"/>
      </w:pPr>
      <w:r>
        <w:t>第一，队伍技能提升与开放式行业性竞赛对接。在竞赛形式、内容、培训、题库上进一步体现开放格局，形成以世界技能大赛为引领，以城投及相关行业全产业链岗位练兵、技能提升为基础的多样化的职业技能竞赛体系，搭建有利于优秀产业工人脱颖而出的平台。</w:t>
      </w:r>
    </w:p>
    <w:p w:rsidR="00AB539C" w:rsidRDefault="00AB539C" w:rsidP="00AB539C">
      <w:pPr>
        <w:ind w:firstLineChars="200" w:firstLine="420"/>
      </w:pPr>
      <w:r>
        <w:t>第二，岗位技能标准与行业标准对接。发挥工会组织助推保障、穿针引线、协作沟通的源头作用，搭平台、打通道、定标准，助推构建行业职工技能评价模型，落地行业技能认定标准，带动行业产业工人队伍实现技能同步提升。</w:t>
      </w:r>
    </w:p>
    <w:p w:rsidR="00AB539C" w:rsidRDefault="00AB539C" w:rsidP="00AB539C">
      <w:pPr>
        <w:ind w:firstLineChars="200" w:firstLine="420"/>
      </w:pPr>
      <w:r>
        <w:t>第三，教育培训基地与劳模先进创新工作室对接。因势利导，点面结合，发挥好城投行业培训中心、鉴定分所、实证基地的专业培训作用，运用好各类技能大师、劳模、技师创新工作室的资源优势。加强教育培训功能化建设指导，使其成为职工技能培训实践的重要载体，推动形成职工教育培训的</w:t>
      </w:r>
      <w:r>
        <w:t>“</w:t>
      </w:r>
      <w:r>
        <w:t>空间站</w:t>
      </w:r>
      <w:r>
        <w:t>”</w:t>
      </w:r>
      <w:r>
        <w:t>和</w:t>
      </w:r>
      <w:r>
        <w:t>“</w:t>
      </w:r>
      <w:r>
        <w:t>新高地</w:t>
      </w:r>
      <w:r>
        <w:t>”</w:t>
      </w:r>
      <w:r>
        <w:t>。</w:t>
      </w:r>
    </w:p>
    <w:p w:rsidR="00AB539C" w:rsidRDefault="00AB539C" w:rsidP="00AB539C">
      <w:pPr>
        <w:ind w:firstLineChars="200" w:firstLine="420"/>
      </w:pPr>
      <w:r>
        <w:t>创新务实推动网上工会建设</w:t>
      </w:r>
    </w:p>
    <w:p w:rsidR="00AB539C" w:rsidRDefault="00AB539C" w:rsidP="00AB539C">
      <w:pPr>
        <w:ind w:firstLineChars="200" w:firstLine="420"/>
      </w:pPr>
      <w:r>
        <w:t>习近平总书记指出，要把服务职工、维护职工合法权益的大旗牢牢掌握在手中，把群众观念牢牢根植于心中。履行维权服务是工会组织的天职和工会工作的生命线，城投工会要把职工对美好生活的向往作为工会新使命，创新务实、精准有效、供需对路地开展职工服务。大力推动</w:t>
      </w:r>
      <w:r>
        <w:t>“</w:t>
      </w:r>
      <w:r>
        <w:t>三项工作</w:t>
      </w:r>
      <w:r>
        <w:t>”</w:t>
      </w:r>
      <w:r>
        <w:t>，不断提升职工群众的获得感、幸福感、安全感。</w:t>
      </w:r>
    </w:p>
    <w:p w:rsidR="00AB539C" w:rsidRDefault="00AB539C" w:rsidP="00AB539C">
      <w:pPr>
        <w:ind w:firstLineChars="200" w:firstLine="420"/>
      </w:pPr>
      <w:r>
        <w:t>要进一步推动构建和谐劳动关系。主动积极作为，协调劳动关系，发挥桥梁纽带作用，把维护职工权益、竭诚服务职工作为出发点和落脚点。结合城投</w:t>
      </w:r>
      <w:r>
        <w:t>“</w:t>
      </w:r>
      <w:r>
        <w:t>集团化</w:t>
      </w:r>
      <w:r>
        <w:t>”</w:t>
      </w:r>
      <w:r>
        <w:t>企业改革，进一步推进集团多级职代会制度，积极推进集体协商、职工董监事等制度纳入章程、融入治理结构。</w:t>
      </w:r>
    </w:p>
    <w:p w:rsidR="00AB539C" w:rsidRDefault="00AB539C" w:rsidP="00AB539C">
      <w:pPr>
        <w:ind w:firstLineChars="200" w:firstLine="420"/>
      </w:pPr>
      <w:r>
        <w:t>要进一步推动网上工会建设。继续探索工会工作信息化、数字化、规范化的可行之道，整合企业内部资源，努力将网上工会建设纳入企业数字化、信息化管理体系。升级</w:t>
      </w:r>
      <w:r>
        <w:t>“</w:t>
      </w:r>
      <w:r>
        <w:t>城城帮你忙</w:t>
      </w:r>
      <w:r>
        <w:t>”</w:t>
      </w:r>
      <w:r>
        <w:t>微信平台、用活用好各类新媒体，全天候全方位服务职工，助推加快智慧工会建设进程。</w:t>
      </w:r>
    </w:p>
    <w:p w:rsidR="00AB539C" w:rsidRDefault="00AB539C" w:rsidP="00AB539C">
      <w:pPr>
        <w:ind w:firstLineChars="200" w:firstLine="420"/>
        <w:rPr>
          <w:rFonts w:hint="eastAsia"/>
        </w:rPr>
      </w:pPr>
      <w:r>
        <w:t>要进一步推动共建共治共享社会治理新格局。继续坚持以职工需求为导向，推进服务职工实事项目品牌活动。充分关注城投全产业链劳动者，推广水务集团工会试点改革经验，针对不同行业板块体制外劳动者群体，助推建会和维权，实现体面劳动最大化，体现城头企业的社会责任。</w:t>
      </w:r>
    </w:p>
    <w:p w:rsidR="00AB539C" w:rsidRDefault="00AB539C" w:rsidP="00C4320C">
      <w:pPr>
        <w:jc w:val="right"/>
        <w:rPr>
          <w:rFonts w:hint="eastAsia"/>
        </w:rPr>
      </w:pPr>
      <w:r>
        <w:rPr>
          <w:rFonts w:hint="eastAsia"/>
        </w:rPr>
        <w:t>劳动报</w:t>
      </w:r>
      <w:smartTag w:uri="urn:schemas-microsoft-com:office:smarttags" w:element="chsdate">
        <w:smartTagPr>
          <w:attr w:name="Year" w:val="2018"/>
          <w:attr w:name="Month" w:val="12"/>
          <w:attr w:name="Day" w:val="11"/>
          <w:attr w:name="IsLunarDate" w:val="False"/>
          <w:attr w:name="IsROCDate" w:val="False"/>
        </w:smartTagPr>
        <w:r>
          <w:rPr>
            <w:rFonts w:hint="eastAsia"/>
          </w:rPr>
          <w:t>2018-12-11</w:t>
        </w:r>
      </w:smartTag>
    </w:p>
    <w:p w:rsidR="00AB539C" w:rsidRDefault="00AB539C" w:rsidP="000A50CE">
      <w:pPr>
        <w:sectPr w:rsidR="00AB539C" w:rsidSect="000A50CE">
          <w:type w:val="continuous"/>
          <w:pgSz w:w="11906" w:h="16838" w:code="9"/>
          <w:pgMar w:top="1644" w:right="1236" w:bottom="1418" w:left="1814" w:header="851" w:footer="907" w:gutter="0"/>
          <w:pgNumType w:start="1"/>
          <w:cols w:space="425"/>
          <w:docGrid w:type="lines" w:linePitch="341" w:charSpace="2373"/>
        </w:sectPr>
      </w:pPr>
    </w:p>
    <w:p w:rsidR="006C23CD" w:rsidRDefault="006C23CD"/>
    <w:sectPr w:rsidR="006C23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39C"/>
    <w:rsid w:val="006C23CD"/>
    <w:rsid w:val="00AB5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B53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B53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2022-06-17T09:01:00Z</dcterms:created>
</cp:coreProperties>
</file>