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001F" w:rsidRDefault="0020001F" w:rsidP="00653F3B">
      <w:pPr>
        <w:pStyle w:val="1"/>
      </w:pPr>
      <w:r w:rsidRPr="00653F3B">
        <w:rPr>
          <w:rFonts w:hint="eastAsia"/>
        </w:rPr>
        <w:t>广德市四举措推进“群团扎根、党建提升”</w:t>
      </w:r>
    </w:p>
    <w:p w:rsidR="0020001F" w:rsidRDefault="0020001F" w:rsidP="0020001F">
      <w:pPr>
        <w:ind w:firstLineChars="200" w:firstLine="420"/>
      </w:pPr>
      <w:r>
        <w:rPr>
          <w:rFonts w:hint="eastAsia"/>
        </w:rPr>
        <w:t>为进一步加强党建带群建，群建助党建工作，实现党建和群建整体推进，互融互促，广德市积极探索“群团扎根、党建提升”工作新途径，不断提升非公企业和社会组织“两个覆盖”质量。</w:t>
      </w:r>
    </w:p>
    <w:p w:rsidR="0020001F" w:rsidRDefault="0020001F" w:rsidP="0020001F">
      <w:pPr>
        <w:ind w:firstLineChars="200" w:firstLine="420"/>
      </w:pPr>
      <w:r>
        <w:rPr>
          <w:rFonts w:hint="eastAsia"/>
        </w:rPr>
        <w:t>抓组织建设，凝聚工作合力。建立健全“群建助党建”联动机制，积极组织召开由市委非公工委、市经济开发区、群团组织、相关乡镇参与的党群共建一体化会议，联合指导推进工作。支持工、青、妇组织根据工作需要，参照基层党组织设置模式，加强企业群团组织建设，形成纵横交错、条块结合、结构合理、功能完备的群团组织网络，扩大群团组织和工作覆盖面。坚持把助力生产经营做为党组织和群团组织在非公企业和社会组织开展工作的出发点和落脚点，通过“阵地共建、资源共享、活动共融”，在发挥党组织政治引领作用的同时，充分利用群团组织在组织、宣传、教育、动员方面的独特优势，形成发展合力。</w:t>
      </w:r>
    </w:p>
    <w:p w:rsidR="0020001F" w:rsidRDefault="0020001F" w:rsidP="0020001F">
      <w:pPr>
        <w:ind w:firstLineChars="200" w:firstLine="420"/>
      </w:pPr>
      <w:r>
        <w:rPr>
          <w:rFonts w:hint="eastAsia"/>
        </w:rPr>
        <w:t>抓功能建设，创新服务载体。发挥群团优势，依托“职工之家”、“青年之家”、“妇女之家”等平台，积极开展党员职工学习教育、宣传宣讲、文体比赛、志愿服务等活动，充分发挥好群团组织联系职工群众的桥梁和纽带作用。比如团市委在市经济开发区青年之家承办“多彩寒假，助力职工”寒假公益托管课堂，免费为企业职工子女提供“教育”与“托管”相结合的公益性服务。不断健全完善“引才、留才、用才”机制，工会、共青团、妇联联合人社局、市经济开发区等相关部门积极开展多场次企业人才和用工招聘会以及“青春作伴好还乡”大学生看企业假期实践活动，为企业发展提供强有力的智力支持和人才保障。</w:t>
      </w:r>
    </w:p>
    <w:p w:rsidR="0020001F" w:rsidRDefault="0020001F" w:rsidP="0020001F">
      <w:pPr>
        <w:ind w:firstLineChars="200" w:firstLine="420"/>
      </w:pPr>
      <w:r>
        <w:rPr>
          <w:rFonts w:hint="eastAsia"/>
        </w:rPr>
        <w:t>抓人才建设，壮大队伍力量。聚焦党章党规党史、企业运营管理及群团建设等相关知识，开班非公领域学习培训班，通过组织党组织、群团组织工作者以及企业党员赴先发地区集训、邀请专家授课、开展经验交流等形式，不断丰富知识储备，更新先进理念，启迪发展思路。建立非公企业党员职工培训统推共育机制，做到党群人才培训规划、班次、实施“三统一”，把企业党务工作者、优秀职工、青年技术骨干、妇女能手均纳入党员教育统一培训，重点在政策理论、党务知识、群团业务、职业道德教育和业务技能等方面加强教育培训，提升党群工作能力。同时注重从各类先进人物中及时发现优秀分子，全面深入了解情况，掌握一批重点联系对象，引导其向党组织靠拢，条件成熟的，列入重点培养对象，按照“成熟一个推荐一个”原则，及时向党组织推荐。</w:t>
      </w:r>
    </w:p>
    <w:p w:rsidR="0020001F" w:rsidRDefault="0020001F" w:rsidP="0020001F">
      <w:pPr>
        <w:ind w:firstLineChars="200" w:firstLine="420"/>
      </w:pPr>
      <w:r>
        <w:rPr>
          <w:rFonts w:hint="eastAsia"/>
        </w:rPr>
        <w:t>抓品牌建设，坚持政治引领。发挥典型引路作用，群团组织深入试点单位，对接企业负责人，开展思想引导和业务指导，向试点单位宣传推介党群共建成功做法和优秀案例，指导企业培育打造党建和群团亮点品牌。安徽日威数控重机有限公司以“争双强、当先锋”为目标，深入推进“红色治理·群建促党建”品牌建设，带动党员和职工向目标看齐，在岗位上做贡献，带出创新突破加速度、合作共赢满意度、加快发展新高度，实现高质量党建带群建、群建促党建目标。</w:t>
      </w:r>
    </w:p>
    <w:p w:rsidR="0020001F" w:rsidRDefault="0020001F" w:rsidP="00653F3B">
      <w:pPr>
        <w:ind w:firstLine="420"/>
        <w:jc w:val="right"/>
      </w:pPr>
      <w:r w:rsidRPr="00653F3B">
        <w:rPr>
          <w:rFonts w:hint="eastAsia"/>
        </w:rPr>
        <w:t>宣城先锋网</w:t>
      </w:r>
      <w:r>
        <w:rPr>
          <w:rFonts w:hint="eastAsia"/>
        </w:rPr>
        <w:t>2022-2-16</w:t>
      </w:r>
    </w:p>
    <w:p w:rsidR="0020001F" w:rsidRDefault="0020001F" w:rsidP="00FC4199">
      <w:pPr>
        <w:sectPr w:rsidR="0020001F" w:rsidSect="00FC4199">
          <w:type w:val="continuous"/>
          <w:pgSz w:w="11906" w:h="16838"/>
          <w:pgMar w:top="1644" w:right="1236" w:bottom="1418" w:left="1814" w:header="851" w:footer="907" w:gutter="0"/>
          <w:pgNumType w:start="1"/>
          <w:cols w:space="720"/>
          <w:docGrid w:type="lines" w:linePitch="341" w:charSpace="2373"/>
        </w:sectPr>
      </w:pPr>
    </w:p>
    <w:p w:rsidR="00164B57" w:rsidRDefault="00164B57"/>
    <w:sectPr w:rsidR="00164B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001F"/>
    <w:rsid w:val="00164B57"/>
    <w:rsid w:val="002000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00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00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1037</Characters>
  <Application>Microsoft Office Word</Application>
  <DocSecurity>0</DocSecurity>
  <Lines>8</Lines>
  <Paragraphs>2</Paragraphs>
  <ScaleCrop>false</ScaleCrop>
  <Company>Microsoft</Company>
  <LinksUpToDate>false</LinksUpToDate>
  <CharactersWithSpaces>1216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2022-06-12T15:30:00Z</dcterms:created>
</cp:coreProperties>
</file>