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FC3" w:rsidRDefault="00DD7FC3" w:rsidP="00CC24A6">
      <w:pPr>
        <w:pStyle w:val="1"/>
      </w:pPr>
      <w:r w:rsidRPr="00CC24A6">
        <w:rPr>
          <w:rFonts w:hint="eastAsia"/>
        </w:rPr>
        <w:t>让群团组织赋能青年精彩成长</w:t>
      </w:r>
    </w:p>
    <w:p w:rsidR="00DD7FC3" w:rsidRDefault="00DD7FC3" w:rsidP="00DD7FC3">
      <w:pPr>
        <w:ind w:firstLineChars="200" w:firstLine="420"/>
      </w:pPr>
      <w:r>
        <w:rPr>
          <w:rFonts w:hint="eastAsia"/>
        </w:rPr>
        <w:t>人才是“第一资源”，青年人才是人才中的“第一资源”。青年兴则国家兴，青年强则国家强。青年一代有理想、有本领、有担当，国家就有前途，民族就有希望。当前，苏州正在全力打响“人到苏州才有为”品牌。其中，有一项细化举措，是要围绕中青年科技工作者、工程师、大学生和技能人才等人才群体，精准布局、分类施策。作为党和政府的助手和后备军，也是党和政府联系青年的桥梁和纽带，青年群团组织要强担当、争作为、优服务，着力帮助青年成才成长，全力以赴推进苏州打造青年发展型城市各项工作。</w:t>
      </w:r>
    </w:p>
    <w:p w:rsidR="00DD7FC3" w:rsidRDefault="00DD7FC3" w:rsidP="00DD7FC3">
      <w:pPr>
        <w:ind w:firstLineChars="200" w:firstLine="420"/>
      </w:pPr>
      <w:r>
        <w:rPr>
          <w:rFonts w:hint="eastAsia"/>
        </w:rPr>
        <w:t>帮助青年成才成长，苏州向来注重形成良好的工作机制——在全省首次明确提出打造青年发展型城市工作目标，并在全国率先将青年发展型城市工作目标纳入设区市“十四五”规划和</w:t>
      </w:r>
      <w:r>
        <w:t>2035</w:t>
      </w:r>
      <w:r>
        <w:t>年远景目标纲要；累计出台《姑苏人才</w:t>
      </w:r>
      <w:r>
        <w:t>“</w:t>
      </w:r>
      <w:r>
        <w:t>青春无忧</w:t>
      </w:r>
      <w:r>
        <w:t>”</w:t>
      </w:r>
      <w:r>
        <w:t>计划》《关于加强苏州市人才租赁住房保障工作的若干意见》等</w:t>
      </w:r>
      <w:r>
        <w:t>10</w:t>
      </w:r>
      <w:r>
        <w:t>多项青年发展相关政策文件。</w:t>
      </w:r>
    </w:p>
    <w:p w:rsidR="00DD7FC3" w:rsidRDefault="00DD7FC3" w:rsidP="00DD7FC3">
      <w:pPr>
        <w:ind w:firstLineChars="200" w:firstLine="420"/>
      </w:pPr>
      <w:r>
        <w:rPr>
          <w:rFonts w:hint="eastAsia"/>
        </w:rPr>
        <w:t>帮助青年成才成长，青年群团组织应强担当。苏州青年群团组织坚决贯彻党的思想和精神，自觉贯彻青年优先发展的重要理念，准确把握群团组织工作的历史方位和时代特征，尤其要围绕苏州的城市定位，以坚定的决心、顽强的意志、充足的韧劲，推动青年成才成长工作取得重要进展。</w:t>
      </w:r>
    </w:p>
    <w:p w:rsidR="00DD7FC3" w:rsidRDefault="00DD7FC3" w:rsidP="00DD7FC3">
      <w:pPr>
        <w:ind w:firstLineChars="200" w:firstLine="420"/>
      </w:pPr>
      <w:r>
        <w:rPr>
          <w:rFonts w:hint="eastAsia"/>
        </w:rPr>
        <w:t>帮助青年成才成长，青年群团组织应争作为。苏州青年群团组织以政治性、先进性、群众性的要求积极推进组织建设，把准工作方位，提升组织力、引领力、服务力和大局贡献度，聚焦抓好党的事业后继有人这个根本大计，履行引领凝聚青年、组织动员青年、联系服务青年的基本职责，团结引领青年永远跟党走、奋进新征程。</w:t>
      </w:r>
    </w:p>
    <w:p w:rsidR="00DD7FC3" w:rsidRDefault="00DD7FC3" w:rsidP="00DD7FC3">
      <w:pPr>
        <w:ind w:firstLineChars="200" w:firstLine="420"/>
      </w:pPr>
      <w:r>
        <w:rPr>
          <w:rFonts w:hint="eastAsia"/>
        </w:rPr>
        <w:t>帮助青年成才成长，青年群团组织应优服务，为青年成才成长提供坚实保障。苏州青年群团组织已做出了尝试和探索。比如，苏州市共建成“青年之家”阵地</w:t>
      </w:r>
      <w:r>
        <w:t>189</w:t>
      </w:r>
      <w:r>
        <w:t>家，提供</w:t>
      </w:r>
      <w:r>
        <w:t>“</w:t>
      </w:r>
      <w:r>
        <w:t>真心、贴心、知心、暖心、舒心、安心</w:t>
      </w:r>
      <w:r>
        <w:t>”</w:t>
      </w:r>
      <w:r>
        <w:t>六心服务，打通了服务青年的</w:t>
      </w:r>
      <w:r>
        <w:t>“</w:t>
      </w:r>
      <w:r>
        <w:t>最后一米</w:t>
      </w:r>
      <w:r>
        <w:t>”</w:t>
      </w:r>
      <w:r>
        <w:t>。尤其值得一提的是，位于相城区政务服务大厅二楼的相城窗口青年之家，提供便民惠企、技能提升、生活体验三类菜单式服务，组建的</w:t>
      </w:r>
      <w:r>
        <w:t>“</w:t>
      </w:r>
      <w:r>
        <w:t>青年代办员</w:t>
      </w:r>
      <w:r>
        <w:t>”</w:t>
      </w:r>
      <w:r>
        <w:t>队伍，为企业办事开辟</w:t>
      </w:r>
      <w:r>
        <w:t>“</w:t>
      </w:r>
      <w:r>
        <w:t>绿色通道</w:t>
      </w:r>
      <w:r>
        <w:t>”</w:t>
      </w:r>
      <w:r>
        <w:t>。相城窗口青年之家，是苏州首家入驻青年之家</w:t>
      </w:r>
      <w:r>
        <w:t>“</w:t>
      </w:r>
      <w:r>
        <w:t>云平台</w:t>
      </w:r>
      <w:r>
        <w:t>”</w:t>
      </w:r>
      <w:r>
        <w:t>的综合型窗口青年之家，也为青年群团组织肩负使命担当创新工作实践提供</w:t>
      </w:r>
      <w:r>
        <w:rPr>
          <w:rFonts w:hint="eastAsia"/>
        </w:rPr>
        <w:t>了新思路。</w:t>
      </w:r>
    </w:p>
    <w:p w:rsidR="00DD7FC3" w:rsidRDefault="00DD7FC3" w:rsidP="00DD7FC3">
      <w:pPr>
        <w:ind w:firstLineChars="200" w:firstLine="420"/>
      </w:pPr>
      <w:r>
        <w:rPr>
          <w:rFonts w:hint="eastAsia"/>
        </w:rPr>
        <w:t>“人到苏州才有为”为青年成才成长创造了良好条件。青年群团组织工作要强担当、争作为、优服务，帮助青年成才成长、引导青年奋发有为。作为青年的我们，也应响应号召，以实现中华民族伟大复兴为己任，不负时代、不负韶华，靠真才实学、苦干实干，积极投身伟大事业，在飘扬的旗帜下亮出属于我们这一代青年的风采。</w:t>
      </w:r>
    </w:p>
    <w:p w:rsidR="00DD7FC3" w:rsidRDefault="00DD7FC3" w:rsidP="00CC24A6">
      <w:pPr>
        <w:jc w:val="right"/>
      </w:pPr>
      <w:r w:rsidRPr="00CC24A6">
        <w:rPr>
          <w:rFonts w:hint="eastAsia"/>
        </w:rPr>
        <w:t>江苏大小事儿</w:t>
      </w:r>
      <w:r>
        <w:rPr>
          <w:rFonts w:hint="eastAsia"/>
        </w:rPr>
        <w:t>2022-2-10</w:t>
      </w:r>
    </w:p>
    <w:p w:rsidR="00DD7FC3" w:rsidRDefault="00DD7FC3" w:rsidP="009C727A">
      <w:pPr>
        <w:sectPr w:rsidR="00DD7FC3" w:rsidSect="009C727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240D8" w:rsidRDefault="007240D8"/>
    <w:sectPr w:rsidR="007240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D7FC3"/>
    <w:rsid w:val="007240D8"/>
    <w:rsid w:val="00DD7F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D7FC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D7FC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931</Characters>
  <Application>Microsoft Office Word</Application>
  <DocSecurity>0</DocSecurity>
  <Lines>7</Lines>
  <Paragraphs>2</Paragraphs>
  <ScaleCrop>false</ScaleCrop>
  <Company>Microsoft</Company>
  <LinksUpToDate>false</LinksUpToDate>
  <CharactersWithSpaces>1092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2022-06-12T15:33:00Z</dcterms:created>
</cp:coreProperties>
</file>