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5C36" w:rsidRDefault="00245C36" w:rsidP="00104D26">
      <w:pPr>
        <w:pStyle w:val="1"/>
      </w:pPr>
      <w:r>
        <w:rPr>
          <w:rFonts w:hint="eastAsia"/>
        </w:rPr>
        <w:t>建好群众之家</w:t>
      </w:r>
      <w:r>
        <w:t xml:space="preserve"> 当好群众之友</w:t>
      </w:r>
      <w:r>
        <w:rPr>
          <w:rFonts w:hint="eastAsia"/>
        </w:rPr>
        <w:t>——临清市创新推进群团工作</w:t>
      </w:r>
    </w:p>
    <w:p w:rsidR="00245C36" w:rsidRDefault="00245C36" w:rsidP="00245C36">
      <w:pPr>
        <w:ind w:firstLineChars="200" w:firstLine="420"/>
      </w:pPr>
      <w:r>
        <w:rPr>
          <w:rFonts w:hint="eastAsia"/>
        </w:rPr>
        <w:t>“通过参加今天的活动，我感受到了临清这座古城焕发的勃勃生机，希望毕业后能在临清找到一份心仪的工作。”</w:t>
      </w:r>
      <w:r>
        <w:t>2021</w:t>
      </w:r>
      <w:r>
        <w:t>年</w:t>
      </w:r>
      <w:r>
        <w:t>12</w:t>
      </w:r>
      <w:r>
        <w:t>月</w:t>
      </w:r>
      <w:r>
        <w:t>27</w:t>
      </w:r>
      <w:r>
        <w:t>日，在临清市举办的</w:t>
      </w:r>
      <w:r>
        <w:t>“</w:t>
      </w:r>
      <w:r>
        <w:t>千名学子看家乡</w:t>
      </w:r>
      <w:r>
        <w:t>”</w:t>
      </w:r>
      <w:r>
        <w:t>活动中，参观山东恒发卫生用品有限公司电商运营中心、松林镇家具文化产业园、临清智创未来高端制造产业园、烟店连城智造小镇后，来自聊城大学的学生张伟正颇有感触。</w:t>
      </w:r>
    </w:p>
    <w:p w:rsidR="00245C36" w:rsidRDefault="00245C36" w:rsidP="00245C36">
      <w:pPr>
        <w:ind w:firstLineChars="200" w:firstLine="420"/>
      </w:pPr>
      <w:r>
        <w:rPr>
          <w:rFonts w:hint="eastAsia"/>
        </w:rPr>
        <w:t>时代在发展，事业在创新，群团工作也要发展创新。临清市围绕“强三性、去四化”要求，持续加强思想引领，加快推进群团改革，不断提升党的群团工作科学化水平，探索出了“党建铸魂、服务为要、强基固本”的群团事业发展科学路径。</w:t>
      </w:r>
    </w:p>
    <w:p w:rsidR="00245C36" w:rsidRDefault="00245C36" w:rsidP="00245C36">
      <w:pPr>
        <w:ind w:firstLineChars="200" w:firstLine="420"/>
      </w:pPr>
      <w:r>
        <w:rPr>
          <w:rFonts w:hint="eastAsia"/>
        </w:rPr>
        <w:t>党建引领延伸服务触角</w:t>
      </w:r>
    </w:p>
    <w:p w:rsidR="00245C36" w:rsidRDefault="00245C36" w:rsidP="00245C36">
      <w:pPr>
        <w:ind w:firstLineChars="200" w:firstLine="420"/>
      </w:pPr>
      <w:r>
        <w:rPr>
          <w:rFonts w:hint="eastAsia"/>
        </w:rPr>
        <w:t>临清市通过强化党建带动、教育引导和组织建设，切实加强党对群团工作的领导。如今，临清市拥有“两新”团组织</w:t>
      </w:r>
      <w:r>
        <w:t>132</w:t>
      </w:r>
      <w:r>
        <w:t>个、妇联组织</w:t>
      </w:r>
      <w:r>
        <w:t>31</w:t>
      </w:r>
      <w:r>
        <w:t>个、企业和学校科协组织</w:t>
      </w:r>
      <w:r>
        <w:t>47</w:t>
      </w:r>
      <w:r>
        <w:t>个、村级灵活就业联合基层工会</w:t>
      </w:r>
      <w:r>
        <w:t>29</w:t>
      </w:r>
      <w:r>
        <w:t>个，吸纳农民工会员</w:t>
      </w:r>
      <w:r>
        <w:t>10313</w:t>
      </w:r>
      <w:r>
        <w:t>人，进一步延伸了服务触角。</w:t>
      </w:r>
    </w:p>
    <w:p w:rsidR="00245C36" w:rsidRDefault="00245C36" w:rsidP="00245C36">
      <w:pPr>
        <w:ind w:firstLineChars="200" w:firstLine="420"/>
      </w:pPr>
      <w:r>
        <w:rPr>
          <w:rFonts w:hint="eastAsia"/>
        </w:rPr>
        <w:t>临清市抓紧抓实群众性这个根本特点，教育引导群团组织始终站稳群众立场，让群众的获得感成色更足、幸福感更可持续、安全感更有保障。临清市精准对接群众需求，在技能培训、资金投放等方面加大支持力度，不断提升群众就业创业质量，被评为省级创业型城市。针对不同群体，该市推出惠青贷、鲁青基准贷、鲁担巾帼贷、巾帼创业贷等产品，累计发放贷款</w:t>
      </w:r>
      <w:r>
        <w:t>1.2</w:t>
      </w:r>
      <w:r>
        <w:t>亿元，为群众创新创业提供资金支持。深入实施</w:t>
      </w:r>
      <w:r>
        <w:t>“</w:t>
      </w:r>
      <w:r>
        <w:t>青创</w:t>
      </w:r>
      <w:r>
        <w:t>10</w:t>
      </w:r>
      <w:r>
        <w:t>万</w:t>
      </w:r>
      <w:r>
        <w:t>+”</w:t>
      </w:r>
      <w:r>
        <w:t>，培训创业青年</w:t>
      </w:r>
      <w:r>
        <w:t>800</w:t>
      </w:r>
      <w:r>
        <w:t>余人；面向广大妇女开设各类培训班，累计培训</w:t>
      </w:r>
      <w:r>
        <w:t>3</w:t>
      </w:r>
      <w:r>
        <w:t>万余人次；开展残疾人实用技术和职业技能培训</w:t>
      </w:r>
      <w:r>
        <w:t>1000</w:t>
      </w:r>
      <w:r>
        <w:t>余人次；开</w:t>
      </w:r>
      <w:r>
        <w:rPr>
          <w:rFonts w:hint="eastAsia"/>
        </w:rPr>
        <w:t>展“工友创业园”培育选树活动，培育省级“工友创业园”</w:t>
      </w:r>
      <w:r>
        <w:t>2</w:t>
      </w:r>
      <w:r>
        <w:t>家、聊城市级</w:t>
      </w:r>
      <w:r>
        <w:t>“</w:t>
      </w:r>
      <w:r>
        <w:t>工友创业园</w:t>
      </w:r>
      <w:r>
        <w:t>”12</w:t>
      </w:r>
      <w:r>
        <w:t>家。</w:t>
      </w:r>
    </w:p>
    <w:p w:rsidR="00245C36" w:rsidRDefault="00245C36" w:rsidP="00245C36">
      <w:pPr>
        <w:ind w:firstLineChars="200" w:firstLine="420"/>
      </w:pPr>
      <w:r>
        <w:rPr>
          <w:rFonts w:hint="eastAsia"/>
        </w:rPr>
        <w:t>为民谋利扎实办好实事</w:t>
      </w:r>
    </w:p>
    <w:p w:rsidR="00245C36" w:rsidRDefault="00245C36" w:rsidP="00245C36">
      <w:pPr>
        <w:ind w:firstLineChars="200" w:firstLine="420"/>
      </w:pPr>
      <w:r>
        <w:rPr>
          <w:rFonts w:hint="eastAsia"/>
        </w:rPr>
        <w:t>在临清市总工会的大力指导下，临清乳泰牧业有限公司工友创业园积极响应党和政府号召，参加“百企帮百村”扶贫活动，先后对尚店镇</w:t>
      </w:r>
      <w:r>
        <w:t>31</w:t>
      </w:r>
      <w:r>
        <w:t>个村</w:t>
      </w:r>
      <w:r>
        <w:t>206</w:t>
      </w:r>
      <w:r>
        <w:t>户</w:t>
      </w:r>
      <w:r>
        <w:t>429</w:t>
      </w:r>
      <w:r>
        <w:t>人进行了帮扶。乳泰公司积极响应扶贫号召，完善公司带贫减贫机制，通过安排公益岗位，吸纳社会贫困人口就业，带动周边就业</w:t>
      </w:r>
      <w:r>
        <w:t>3260</w:t>
      </w:r>
      <w:r>
        <w:t>人以上。</w:t>
      </w:r>
    </w:p>
    <w:p w:rsidR="00245C36" w:rsidRDefault="00245C36" w:rsidP="00245C36">
      <w:pPr>
        <w:ind w:firstLineChars="200" w:firstLine="420"/>
      </w:pPr>
      <w:r>
        <w:rPr>
          <w:rFonts w:hint="eastAsia"/>
        </w:rPr>
        <w:t>临清市切实保持和增强群团组织的先进性，引导群团组织主动担当、积极履职，在助力疫情防控、加快产业转型、推动乡村振兴上精准发力，促进群团工作与中心工作有效融合。</w:t>
      </w:r>
      <w:r>
        <w:t>2021</w:t>
      </w:r>
      <w:r>
        <w:t>年，临清市聚焦精准扶贫，开展</w:t>
      </w:r>
      <w:r>
        <w:t>“</w:t>
      </w:r>
      <w:r>
        <w:t>百企帮百村</w:t>
      </w:r>
      <w:r>
        <w:t>”“</w:t>
      </w:r>
      <w:r>
        <w:t>巾帼脱贫</w:t>
      </w:r>
      <w:r>
        <w:t>”“</w:t>
      </w:r>
      <w:r>
        <w:t>金晖助老</w:t>
      </w:r>
      <w:r>
        <w:t>”</w:t>
      </w:r>
      <w:r>
        <w:t>等活动，打造了</w:t>
      </w:r>
      <w:r>
        <w:t>“</w:t>
      </w:r>
      <w:r>
        <w:t>就业工场</w:t>
      </w:r>
      <w:r>
        <w:t>”</w:t>
      </w:r>
      <w:r>
        <w:t>新模式。</w:t>
      </w:r>
    </w:p>
    <w:p w:rsidR="00245C36" w:rsidRDefault="00245C36" w:rsidP="00245C36">
      <w:pPr>
        <w:ind w:firstLineChars="200" w:firstLine="420"/>
      </w:pPr>
      <w:r>
        <w:rPr>
          <w:rFonts w:hint="eastAsia"/>
        </w:rPr>
        <w:t>临清市织密保障网络，高标准建设希望小屋</w:t>
      </w:r>
      <w:r>
        <w:t>224</w:t>
      </w:r>
      <w:r>
        <w:t>个，被评为</w:t>
      </w:r>
      <w:r>
        <w:t>“</w:t>
      </w:r>
      <w:r>
        <w:t>山东省首批希望小屋建设示范单位</w:t>
      </w:r>
      <w:r>
        <w:t>”</w:t>
      </w:r>
      <w:r>
        <w:t>；建成聊城市首家县级残疾人康复中心；为该市</w:t>
      </w:r>
      <w:r>
        <w:t>7.1</w:t>
      </w:r>
      <w:r>
        <w:t>万余名农村适龄妇女提供</w:t>
      </w:r>
      <w:r>
        <w:t>“</w:t>
      </w:r>
      <w:r>
        <w:t>两癌</w:t>
      </w:r>
      <w:r>
        <w:t>”</w:t>
      </w:r>
      <w:r>
        <w:t>免费筛查。该市还打造职工服务中心，建成户外劳动者驿站</w:t>
      </w:r>
      <w:r>
        <w:t>12</w:t>
      </w:r>
      <w:r>
        <w:t>处，为职工提供优质高效服务；开展劳动争议诉调对接工作，提供</w:t>
      </w:r>
      <w:r>
        <w:t>“</w:t>
      </w:r>
      <w:r>
        <w:t>线上</w:t>
      </w:r>
      <w:r>
        <w:t>+</w:t>
      </w:r>
      <w:r>
        <w:t>线下</w:t>
      </w:r>
      <w:r>
        <w:t>”</w:t>
      </w:r>
      <w:r>
        <w:t>法律咨询服务，办理法律援助案件</w:t>
      </w:r>
      <w:r>
        <w:t>197</w:t>
      </w:r>
      <w:r>
        <w:t>件。</w:t>
      </w:r>
    </w:p>
    <w:p w:rsidR="00245C36" w:rsidRDefault="00245C36" w:rsidP="00096537">
      <w:pPr>
        <w:ind w:firstLine="420"/>
        <w:jc w:val="right"/>
      </w:pPr>
      <w:r w:rsidRPr="00104D26">
        <w:rPr>
          <w:rFonts w:hint="eastAsia"/>
        </w:rPr>
        <w:t>聊城日报</w:t>
      </w:r>
      <w:r>
        <w:rPr>
          <w:rFonts w:hint="eastAsia"/>
        </w:rPr>
        <w:t>2022-1-8</w:t>
      </w:r>
    </w:p>
    <w:p w:rsidR="00245C36" w:rsidRDefault="00245C36" w:rsidP="00B42BA7">
      <w:pPr>
        <w:sectPr w:rsidR="00245C36" w:rsidSect="00B42BA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41123" w:rsidRDefault="00741123"/>
    <w:sectPr w:rsidR="007411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45C36"/>
    <w:rsid w:val="00245C36"/>
    <w:rsid w:val="007411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45C3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45C3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1007</Characters>
  <Application>Microsoft Office Word</Application>
  <DocSecurity>0</DocSecurity>
  <Lines>8</Lines>
  <Paragraphs>2</Paragraphs>
  <ScaleCrop>false</ScaleCrop>
  <Company>Microsoft</Company>
  <LinksUpToDate>false</LinksUpToDate>
  <CharactersWithSpaces>1181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2022-06-12T14:58:00Z</dcterms:created>
</cp:coreProperties>
</file>