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55B" w:rsidRDefault="0015755B" w:rsidP="00B31E69">
      <w:pPr>
        <w:pStyle w:val="1"/>
        <w:rPr>
          <w:rFonts w:hint="eastAsia"/>
        </w:rPr>
      </w:pPr>
      <w:r w:rsidRPr="00B31E69">
        <w:rPr>
          <w:rFonts w:hint="eastAsia"/>
        </w:rPr>
        <w:t>高密市：</w:t>
      </w:r>
      <w:r w:rsidRPr="00B31E69">
        <w:t xml:space="preserve"> 扎实推进老干部工作</w:t>
      </w:r>
      <w:r w:rsidRPr="00B31E69">
        <w:t>“</w:t>
      </w:r>
      <w:r w:rsidRPr="00B31E69">
        <w:t>四就近</w:t>
      </w:r>
      <w:r w:rsidRPr="00B31E69">
        <w:t>”</w:t>
      </w:r>
      <w:r w:rsidRPr="00B31E69">
        <w:t>服务综合体建设</w:t>
      </w:r>
    </w:p>
    <w:p w:rsidR="0015755B" w:rsidRDefault="0015755B" w:rsidP="0015755B">
      <w:pPr>
        <w:ind w:firstLineChars="200" w:firstLine="420"/>
      </w:pPr>
      <w:r>
        <w:rPr>
          <w:rFonts w:hint="eastAsia"/>
        </w:rPr>
        <w:t>高密市牢记中组部老干部工作联系点的职责和使命，创新打造老干部工作“四就近服务综合体”，让老干部“学”在社区、“乐”在社区、“养”在社区、“奉献余热”在社区，不断擦亮高密老干部“长字号”服务品牌，逐步形成覆盖全市的老干部“</w:t>
      </w:r>
      <w:r>
        <w:t>10</w:t>
      </w:r>
      <w:r>
        <w:t>分钟就近服务圈</w:t>
      </w:r>
      <w:r>
        <w:t>”</w:t>
      </w:r>
      <w:r>
        <w:t>，推动了新时代老干部工作内涵式高品质发展。</w:t>
      </w:r>
    </w:p>
    <w:p w:rsidR="0015755B" w:rsidRDefault="0015755B" w:rsidP="0015755B">
      <w:pPr>
        <w:ind w:firstLineChars="200" w:firstLine="420"/>
      </w:pPr>
      <w:r>
        <w:rPr>
          <w:rFonts w:hint="eastAsia"/>
        </w:rPr>
        <w:t>一、高点定位，高标推进，找准“四就近”工作基本点。在顶层设计方面，组建以市委常委、组织部部长为组长的领导小组；对社区现有老干部活动场所进行分析研判，摸排梳理老干部需求和社区资源，制定“四就近”服务清单，逐个社区制定个性化建设方案；对新建的探索项目化运作模式进行投入，对已建好的采取“以奖代补”的方式进行补助，有效解决“有钱办事”的问题；出台实施《关于在全市推行“本色家园·四就近服务综合体”建设的实施意见》，在学习教育、活动开展、关心关爱、志愿服务等方面，细化各项制度措施，做到工作有计划、有安排、有保障。</w:t>
      </w:r>
    </w:p>
    <w:p w:rsidR="0015755B" w:rsidRDefault="0015755B" w:rsidP="0015755B">
      <w:pPr>
        <w:ind w:firstLineChars="200" w:firstLine="420"/>
      </w:pPr>
      <w:r>
        <w:rPr>
          <w:rFonts w:hint="eastAsia"/>
        </w:rPr>
        <w:t>二、整合资源，贴心服务，凝聚“四就近”工作新亮点。充分利用社区党校、老年大学等教育资源，在规定动作不缺失的前提下，改变以说为主、以会为主的形式，采取“小、灵、快”的模式开展现场教学，提升学习活动效果；以党建为统领，以兴趣爱好为媒介，坚持“走出去”活动，打通老有所乐的“最后一公里”，引领向上向善的美好生活理念；引导各社区利用辖区医疗资源设置亲情服务岗，为老干部提供窗口“一站式”服务，方便老干部就近得到关心照顾；推动“长者有为·时代先锋”工程向社区延伸，通过举办“长者论坛”“长者先锋”沙龙，组织“我看脱贫攻坚新成就”“情系美丽乡村”“凝聚老干力量，助力创城战役”等系列活动，引导老同志助力“重点工作攻坚年”。截止目前，高密市已选树社区治理、乡村振兴、脱贫攻坚等六大类长者先锋个人</w:t>
      </w:r>
      <w:r>
        <w:t>60</w:t>
      </w:r>
      <w:r>
        <w:t>名、集体</w:t>
      </w:r>
      <w:r>
        <w:t>13</w:t>
      </w:r>
      <w:r>
        <w:t>个、工作模式</w:t>
      </w:r>
      <w:r>
        <w:t>5</w:t>
      </w:r>
      <w:r>
        <w:t>个，在全市老干部中起到很好的示范引领作用。</w:t>
      </w:r>
    </w:p>
    <w:p w:rsidR="0015755B" w:rsidRDefault="0015755B" w:rsidP="0015755B">
      <w:pPr>
        <w:ind w:firstLineChars="200" w:firstLine="420"/>
        <w:rPr>
          <w:rFonts w:hint="eastAsia"/>
        </w:rPr>
      </w:pPr>
      <w:r>
        <w:rPr>
          <w:rFonts w:hint="eastAsia"/>
        </w:rPr>
        <w:t>三、主动作为，奋力争先，开创“四就近”工作新空间。结合离退休干部党员分类教育管理工作推进，以镇街区离退休干部党总支、社区离退休干部党支部、老干部功能型党支部形成党组织管理“同心圆”网络，将“四就近”服务纳入镇街区党建绩效考核，制定高密市老干部工作“四就近”服务综合体建设三年行动计划，逐步形成覆盖全市的老干部“</w:t>
      </w:r>
      <w:r>
        <w:t>10</w:t>
      </w:r>
      <w:r>
        <w:t>分钟就近服务圈</w:t>
      </w:r>
      <w:r>
        <w:t>”</w:t>
      </w:r>
      <w:r>
        <w:t>；结合离退休干部党建信息化建设，引导各社区开设</w:t>
      </w:r>
      <w:r>
        <w:t>“</w:t>
      </w:r>
      <w:r>
        <w:t>情暖老干</w:t>
      </w:r>
      <w:r>
        <w:t>”</w:t>
      </w:r>
      <w:r>
        <w:t>网上</w:t>
      </w:r>
      <w:r>
        <w:t>e</w:t>
      </w:r>
      <w:r>
        <w:t>支部</w:t>
      </w:r>
      <w:r>
        <w:t>,</w:t>
      </w:r>
      <w:r>
        <w:t>用好</w:t>
      </w:r>
      <w:r>
        <w:t>“</w:t>
      </w:r>
      <w:r>
        <w:t>初心数据库</w:t>
      </w:r>
      <w:r>
        <w:t>”</w:t>
      </w:r>
      <w:r>
        <w:t>平台，扩大学习教育覆盖面；设置</w:t>
      </w:r>
      <w:r>
        <w:t>“</w:t>
      </w:r>
      <w:r>
        <w:t>长者积分银行</w:t>
      </w:r>
      <w:r>
        <w:t>”</w:t>
      </w:r>
      <w:r>
        <w:t>，鼓励参加学习活动、志愿服务等累计积分超过</w:t>
      </w:r>
      <w:r>
        <w:t>20</w:t>
      </w:r>
      <w:r>
        <w:t>分</w:t>
      </w:r>
      <w:r>
        <w:rPr>
          <w:rFonts w:hint="eastAsia"/>
        </w:rPr>
        <w:t>的离退休干部可到社区爱心义仓兑换生活用品，以此实现爱心的再传递，持续激发老干部奉献社区的热情。</w:t>
      </w:r>
    </w:p>
    <w:p w:rsidR="0015755B" w:rsidRDefault="0015755B" w:rsidP="00B31E69">
      <w:pPr>
        <w:jc w:val="right"/>
        <w:rPr>
          <w:rFonts w:hint="eastAsia"/>
        </w:rPr>
      </w:pPr>
      <w:r w:rsidRPr="00B31E69">
        <w:rPr>
          <w:rFonts w:hint="eastAsia"/>
        </w:rPr>
        <w:t>潍坊市委老干部局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1"/>
          <w:attr w:name="Year" w:val="2020"/>
        </w:smartTagPr>
        <w:r>
          <w:rPr>
            <w:rFonts w:hint="eastAsia"/>
          </w:rPr>
          <w:t>2020-11-24</w:t>
        </w:r>
      </w:smartTag>
    </w:p>
    <w:p w:rsidR="0015755B" w:rsidRDefault="0015755B" w:rsidP="00464BF7">
      <w:pPr>
        <w:sectPr w:rsidR="0015755B" w:rsidSect="00464BF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86107" w:rsidRDefault="00D86107"/>
    <w:sectPr w:rsidR="00D861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755B"/>
    <w:rsid w:val="0015755B"/>
    <w:rsid w:val="00D861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575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5755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5755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>Microsoft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2022-05-30T08:34:00Z</dcterms:created>
</cp:coreProperties>
</file>