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07CE" w:rsidRDefault="00CE07CE" w:rsidP="003A46E2">
      <w:pPr>
        <w:pStyle w:val="1"/>
      </w:pPr>
      <w:r w:rsidRPr="003A46E2">
        <w:rPr>
          <w:rFonts w:hint="eastAsia"/>
        </w:rPr>
        <w:t>安徽马鞍山街道体制改革赋能社会治理</w:t>
      </w:r>
    </w:p>
    <w:p w:rsidR="00CE07CE" w:rsidRDefault="00CE07CE" w:rsidP="00CE07CE">
      <w:pPr>
        <w:ind w:firstLineChars="199" w:firstLine="418"/>
      </w:pPr>
      <w:r>
        <w:rPr>
          <w:rFonts w:hint="eastAsia"/>
        </w:rPr>
        <w:t>今年</w:t>
      </w:r>
      <w:r>
        <w:t>8</w:t>
      </w:r>
      <w:r>
        <w:t>月</w:t>
      </w:r>
      <w:r>
        <w:t>19</w:t>
      </w:r>
      <w:r>
        <w:t>日，习近平总书记赴安徽马鞍山市考察调研，详细了解马鞍山市长江岸线综合整治和生态环境保护修复、长江十年禁渔等工作落实情况，指出要把生态保护好，把生态优势发挥出来，才能实现高质量发展。马鞍山市抓住机构改革契机，在全市</w:t>
      </w:r>
      <w:r>
        <w:t>12</w:t>
      </w:r>
      <w:r>
        <w:t>个街道全面推进街道体制改革，将街道服务经济发展的重点转变为优化公共服务、创造优良营商环境，推动街道集中精力抓党建、抓治理、抓服务，取得明显成效。尤其在</w:t>
      </w:r>
      <w:r>
        <w:t>“</w:t>
      </w:r>
      <w:r>
        <w:t>长江保卫战</w:t>
      </w:r>
      <w:r>
        <w:t>”</w:t>
      </w:r>
      <w:r>
        <w:t>中，小街道成为护绿大长江的主角。</w:t>
      </w:r>
    </w:p>
    <w:p w:rsidR="00CE07CE" w:rsidRDefault="00CE07CE" w:rsidP="00CE07CE">
      <w:pPr>
        <w:ind w:firstLineChars="199" w:firstLine="418"/>
      </w:pPr>
      <w:r>
        <w:rPr>
          <w:rFonts w:hint="eastAsia"/>
        </w:rPr>
        <w:t>街道挑大梁，江岸大变样</w:t>
      </w:r>
    </w:p>
    <w:p w:rsidR="00CE07CE" w:rsidRDefault="00CE07CE" w:rsidP="00CE07CE">
      <w:pPr>
        <w:ind w:firstLineChars="150" w:firstLine="315"/>
      </w:pPr>
      <w:r>
        <w:t xml:space="preserve"> </w:t>
      </w:r>
      <w:r>
        <w:t>水天相接，草木茵茵，湿地、游园点缀其中，一道亲江滨水、生态自然的滨江绿色风景线，让市民平添意想不到的获得感。日前，曾在江边水泥厂工作了一辈子的市民徐嘉琳故地重游，发现原厂址所在地薛家洼已成为新的</w:t>
      </w:r>
      <w:r>
        <w:t>“</w:t>
      </w:r>
      <w:r>
        <w:t>网红</w:t>
      </w:r>
      <w:r>
        <w:t>”</w:t>
      </w:r>
      <w:r>
        <w:t>打卡地，有感而发：湿地公园品秋光，鲜花簇拥树飘香。当年粉灰新妆换，翠绿百媚蓝天扬。</w:t>
      </w:r>
    </w:p>
    <w:p w:rsidR="00CE07CE" w:rsidRDefault="00CE07CE" w:rsidP="00CE07CE">
      <w:pPr>
        <w:ind w:firstLineChars="150" w:firstLine="315"/>
      </w:pPr>
      <w:r>
        <w:t xml:space="preserve"> </w:t>
      </w:r>
      <w:r>
        <w:t>坐拥</w:t>
      </w:r>
      <w:r>
        <w:t>“</w:t>
      </w:r>
      <w:r>
        <w:t>一江两岸</w:t>
      </w:r>
      <w:r>
        <w:t>”</w:t>
      </w:r>
      <w:r>
        <w:t>的马鞍山，在市区东岸拥有长达</w:t>
      </w:r>
      <w:r>
        <w:t>23</w:t>
      </w:r>
      <w:r>
        <w:t>公里的长江岸线资源。受产业结构限制和历史因素影响，散乱污现象长期存在于长江东岸沿线。直到半年前，这里还</w:t>
      </w:r>
      <w:r>
        <w:t>“</w:t>
      </w:r>
      <w:r>
        <w:t>临江不见江</w:t>
      </w:r>
      <w:r>
        <w:t>”</w:t>
      </w:r>
      <w:r>
        <w:t>，宝贵的岸线被大量非法码头、砂场占据，企业排污不达标，长江生态系统频频亮起</w:t>
      </w:r>
      <w:r>
        <w:t>“</w:t>
      </w:r>
      <w:r>
        <w:t>红灯</w:t>
      </w:r>
      <w:r>
        <w:t>”</w:t>
      </w:r>
      <w:r>
        <w:t>。</w:t>
      </w:r>
    </w:p>
    <w:p w:rsidR="00CE07CE" w:rsidRDefault="00CE07CE" w:rsidP="00CE07CE">
      <w:pPr>
        <w:ind w:firstLineChars="150" w:firstLine="315"/>
      </w:pPr>
      <w:r>
        <w:t xml:space="preserve"> “</w:t>
      </w:r>
      <w:r>
        <w:t>长江马鞍山段岸线综合整治和生态修复从</w:t>
      </w:r>
      <w:r>
        <w:t>2017</w:t>
      </w:r>
      <w:r>
        <w:t>年就已经开始，变化最大的还是今年，一个重要原因是，小街道成为护绿大长江的主角。</w:t>
      </w:r>
      <w:r>
        <w:t>”</w:t>
      </w:r>
      <w:r>
        <w:t>马鞍山市委组织部负责同志说，岸线综合整治和生态修复牵涉面广，许多问题最终都要落地到街道，而原有的街道体制已经不适应日益繁重的社会治理和服务任务。今年，一场街道体制改革就这样在全市拉开，目的就是赋能基层治理。</w:t>
      </w:r>
    </w:p>
    <w:p w:rsidR="00CE07CE" w:rsidRDefault="00CE07CE" w:rsidP="00CE07CE">
      <w:pPr>
        <w:ind w:firstLineChars="199" w:firstLine="418"/>
      </w:pPr>
      <w:r>
        <w:rPr>
          <w:rFonts w:hint="eastAsia"/>
        </w:rPr>
        <w:t>改革问实效，“整治”来检验</w:t>
      </w:r>
    </w:p>
    <w:p w:rsidR="00CE07CE" w:rsidRDefault="00CE07CE" w:rsidP="00CE07CE">
      <w:pPr>
        <w:ind w:firstLineChars="150" w:firstLine="315"/>
      </w:pPr>
      <w:r>
        <w:t xml:space="preserve"> “</w:t>
      </w:r>
      <w:r>
        <w:t>没有体制改革就没有今天的作为。</w:t>
      </w:r>
      <w:r>
        <w:t>”</w:t>
      </w:r>
      <w:r>
        <w:t>雨山区采石街道党工委书记张定斌说，长江东岸雨山段长</w:t>
      </w:r>
      <w:r>
        <w:t>12.7</w:t>
      </w:r>
      <w:r>
        <w:t>公里，全区</w:t>
      </w:r>
      <w:r>
        <w:t>24</w:t>
      </w:r>
      <w:r>
        <w:t>项工程有</w:t>
      </w:r>
      <w:r>
        <w:t>21</w:t>
      </w:r>
      <w:r>
        <w:t>项在采石街道辖区内进行，由街道牵头实施和参与的共</w:t>
      </w:r>
      <w:r>
        <w:t>17</w:t>
      </w:r>
      <w:r>
        <w:t>项。如今，</w:t>
      </w:r>
      <w:r>
        <w:t>“</w:t>
      </w:r>
      <w:r>
        <w:t>城市生态会客厅</w:t>
      </w:r>
      <w:r>
        <w:t>”</w:t>
      </w:r>
      <w:r>
        <w:t>成果已经展现在广大市民面前。</w:t>
      </w:r>
    </w:p>
    <w:p w:rsidR="00CE07CE" w:rsidRDefault="00CE07CE" w:rsidP="00CE07CE">
      <w:pPr>
        <w:ind w:firstLineChars="150" w:firstLine="315"/>
      </w:pPr>
      <w:r>
        <w:t xml:space="preserve"> </w:t>
      </w:r>
      <w:r>
        <w:t>说起改革前的街道状况</w:t>
      </w:r>
      <w:r>
        <w:t xml:space="preserve">, </w:t>
      </w:r>
      <w:r>
        <w:t>张定斌坦言</w:t>
      </w:r>
      <w:r>
        <w:t xml:space="preserve">, </w:t>
      </w:r>
      <w:r>
        <w:t>随着城市基层治理任务越来越重，街道</w:t>
      </w:r>
      <w:r>
        <w:t>“</w:t>
      </w:r>
      <w:r>
        <w:t>人少事多</w:t>
      </w:r>
      <w:r>
        <w:t>”</w:t>
      </w:r>
      <w:r>
        <w:t>的矛盾越来越凸显，存在什么都在干、什么都干不精细的现象。改革后，街道聚焦主责主业，并被赋予相应职责职权，机构设置得到优化，工作力量得到加强，基层治理的主体地位得到巩固。</w:t>
      </w:r>
    </w:p>
    <w:p w:rsidR="00CE07CE" w:rsidRDefault="00CE07CE" w:rsidP="00CE07CE">
      <w:pPr>
        <w:ind w:firstLineChars="150" w:firstLine="315"/>
      </w:pPr>
      <w:r>
        <w:t xml:space="preserve"> “</w:t>
      </w:r>
      <w:r>
        <w:t>长江岸线综合整治是街道体制改革的试金石。</w:t>
      </w:r>
      <w:r>
        <w:t>”</w:t>
      </w:r>
      <w:r>
        <w:t>花山区金家庄街道办事处主任华云雷说，根据改革部署，街道成立了</w:t>
      </w:r>
      <w:r>
        <w:t>5</w:t>
      </w:r>
      <w:r>
        <w:t>办</w:t>
      </w:r>
      <w:r>
        <w:t>3</w:t>
      </w:r>
      <w:r>
        <w:t>中心。在长江岸线综合整治中，整合后的公共管理办公室作用凸显，将城管、环保、农村农业、住房管理、征迁拆迁等职能划归一名分管领导负责，省去了之前不同分管领导之间的衔接和协调，大大提高了工作效率。</w:t>
      </w:r>
    </w:p>
    <w:p w:rsidR="00CE07CE" w:rsidRDefault="00CE07CE" w:rsidP="00CE07CE">
      <w:pPr>
        <w:ind w:firstLineChars="199" w:firstLine="418"/>
      </w:pPr>
      <w:r>
        <w:rPr>
          <w:rFonts w:hint="eastAsia"/>
        </w:rPr>
        <w:t>提升治理力，赋能全方位</w:t>
      </w:r>
    </w:p>
    <w:p w:rsidR="00CE07CE" w:rsidRDefault="00CE07CE" w:rsidP="00CE07CE">
      <w:pPr>
        <w:ind w:firstLineChars="150" w:firstLine="315"/>
      </w:pPr>
      <w:r>
        <w:t xml:space="preserve"> </w:t>
      </w:r>
      <w:r>
        <w:t>该市街道体制改革已在</w:t>
      </w:r>
      <w:r>
        <w:t>12</w:t>
      </w:r>
      <w:r>
        <w:t>个街道全面推开，以切实增强街道统筹协调各方、领导基层治理的能力。</w:t>
      </w:r>
    </w:p>
    <w:p w:rsidR="00CE07CE" w:rsidRDefault="00CE07CE" w:rsidP="00CE07CE">
      <w:pPr>
        <w:ind w:firstLineChars="150" w:firstLine="315"/>
      </w:pPr>
      <w:r>
        <w:t xml:space="preserve"> </w:t>
      </w:r>
      <w:r>
        <w:t>推动街道聚焦主责主业。市级层面制定《关于深化街道体制改革工作的指导意见》，从</w:t>
      </w:r>
      <w:r>
        <w:t>8</w:t>
      </w:r>
      <w:r>
        <w:t>个方面明确街道的主要职能，即加强党的建设、推进区域发展、强化公共服务、实施综合管理、统筹专业管理、领导基层自治、维护安全稳定、动员社会参与。全面取消街道承担的招商引资、协税护税等工作任务，将街道服务经济发展的重点转变为优化公共服务、创造优良营商环境，推动街道集中精力抓党建、抓治理、抓服务。</w:t>
      </w:r>
    </w:p>
    <w:p w:rsidR="00CE07CE" w:rsidRDefault="00CE07CE" w:rsidP="00CE07CE">
      <w:pPr>
        <w:ind w:firstLineChars="150" w:firstLine="315"/>
      </w:pPr>
      <w:r>
        <w:t xml:space="preserve"> </w:t>
      </w:r>
      <w:r>
        <w:t>赋予街道相应职责职权。明确赋予街道党工委派驻机构人事参与权，即明确区职能部门派驻街道机构负责人的考核考察和选拔任用，需要征求街道党工委意见；赋予街道党工委规划参与权，即城市规划制定实施中（规划方案审查时）涉及街道的相关内容，需要听取街道党工委意见；赋予街道党工委综合管理权，即涉及街道的公共事务，原则上由街道党工委综合管理。</w:t>
      </w:r>
    </w:p>
    <w:p w:rsidR="00CE07CE" w:rsidRDefault="00CE07CE" w:rsidP="00CE07CE">
      <w:pPr>
        <w:ind w:firstLineChars="150" w:firstLine="315"/>
      </w:pPr>
      <w:r>
        <w:t xml:space="preserve"> </w:t>
      </w:r>
      <w:r>
        <w:t>调整优化街道机构设置。结合街道职能定位，按照</w:t>
      </w:r>
      <w:r>
        <w:t>“5+3+1”</w:t>
      </w:r>
      <w:r>
        <w:t>模式（即设置</w:t>
      </w:r>
      <w:r>
        <w:t>5</w:t>
      </w:r>
      <w:r>
        <w:t>大综合性办公室：党政综合办公室、党建工作办公室、公共管理办公室、公共服务办公室、公共安全办公室；</w:t>
      </w:r>
      <w:r>
        <w:t>3</w:t>
      </w:r>
      <w:r>
        <w:t>大中心：党群服务中心、社会管理中心、综合服务中心；</w:t>
      </w:r>
      <w:r>
        <w:t>1</w:t>
      </w:r>
      <w:r>
        <w:t>个自设机构，由街道根据实际情况设定），推进街道内设机构优化整合，强化基层党建、服务群众、基层治理的机构和力量。</w:t>
      </w:r>
    </w:p>
    <w:p w:rsidR="00CE07CE" w:rsidRDefault="00CE07CE" w:rsidP="00CE07CE">
      <w:pPr>
        <w:ind w:firstLineChars="150" w:firstLine="315"/>
      </w:pPr>
      <w:r>
        <w:t xml:space="preserve"> </w:t>
      </w:r>
      <w:r>
        <w:t>全面加强街道工作力量。人员编制倾斜下沉，按照市级补充、区级配套的原则，核定每个街道行政编制</w:t>
      </w:r>
      <w:r>
        <w:t>9</w:t>
      </w:r>
      <w:r>
        <w:t>名，事业编制</w:t>
      </w:r>
      <w:r>
        <w:t>14</w:t>
      </w:r>
      <w:r>
        <w:t>名。在编制十分紧张的情况下，市、区两级共拿出</w:t>
      </w:r>
      <w:r>
        <w:t>124</w:t>
      </w:r>
      <w:r>
        <w:t>名事业编制给街道，进一步配强街道工作力量。选优配强街道干部，为每个街道增设</w:t>
      </w:r>
      <w:r>
        <w:t>1</w:t>
      </w:r>
      <w:r>
        <w:t>名组织委员，具体负责街道党建工作；公开招聘</w:t>
      </w:r>
      <w:r>
        <w:t>67</w:t>
      </w:r>
      <w:r>
        <w:t>名街道事业单位工作人员，其中，面向社会公开招聘</w:t>
      </w:r>
      <w:r>
        <w:t>59</w:t>
      </w:r>
      <w:r>
        <w:t>名，面向社区</w:t>
      </w:r>
      <w:r>
        <w:t>“</w:t>
      </w:r>
      <w:r>
        <w:t>两委</w:t>
      </w:r>
      <w:r>
        <w:t>”</w:t>
      </w:r>
      <w:r>
        <w:t>成员公开招聘</w:t>
      </w:r>
      <w:r>
        <w:t>8</w:t>
      </w:r>
      <w:r>
        <w:t>名，让街道真正有人干事。统筹整合执法资源，进一步明确各街道司法所、市场监管所、城管中队实现主管部门与所属街道的双重管理，实行区级部门负责业务指导、</w:t>
      </w:r>
      <w:r>
        <w:rPr>
          <w:rFonts w:hint="eastAsia"/>
        </w:rPr>
        <w:t>街道负责日常管理的体制。将人员的年度考核在所属街道进行，干部选拔时注重听取街道意见。</w:t>
      </w:r>
    </w:p>
    <w:p w:rsidR="00CE07CE" w:rsidRDefault="00CE07CE" w:rsidP="00CE07CE">
      <w:pPr>
        <w:ind w:firstLineChars="150" w:firstLine="315"/>
        <w:jc w:val="right"/>
      </w:pPr>
      <w:r w:rsidRPr="00722DED">
        <w:rPr>
          <w:rFonts w:hint="eastAsia"/>
        </w:rPr>
        <w:t>中国组织人事报</w:t>
      </w:r>
      <w:r>
        <w:rPr>
          <w:rFonts w:hint="eastAsia"/>
        </w:rPr>
        <w:t xml:space="preserve"> 2021-8-31</w:t>
      </w:r>
    </w:p>
    <w:p w:rsidR="00CE07CE" w:rsidRDefault="00CE07CE" w:rsidP="005F2158">
      <w:pPr>
        <w:sectPr w:rsidR="00CE07CE" w:rsidSect="005F215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F57CB" w:rsidRDefault="00CF57CB"/>
    <w:sectPr w:rsidR="00CF57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E07CE"/>
    <w:rsid w:val="00CE07CE"/>
    <w:rsid w:val="00CF57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E07C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E07C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1689</Characters>
  <Application>Microsoft Office Word</Application>
  <DocSecurity>0</DocSecurity>
  <Lines>14</Lines>
  <Paragraphs>3</Paragraphs>
  <ScaleCrop>false</ScaleCrop>
  <Company>微软中国</Company>
  <LinksUpToDate>false</LinksUpToDate>
  <CharactersWithSpaces>1982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2022-05-25T06:15:00Z</dcterms:created>
</cp:coreProperties>
</file>