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A9A" w:rsidRDefault="00D24A9A">
      <w:pPr>
        <w:pStyle w:val="1"/>
      </w:pPr>
      <w:r>
        <w:rPr>
          <w:rFonts w:hint="eastAsia"/>
        </w:rPr>
        <w:t>贵阳南明：花果园200多万平方米写字楼，赋能“楼宇经济”高质量发展</w:t>
      </w:r>
    </w:p>
    <w:p w:rsidR="00D24A9A" w:rsidRDefault="00D24A9A">
      <w:pPr>
        <w:ind w:firstLine="420"/>
        <w:jc w:val="left"/>
      </w:pPr>
      <w:r>
        <w:rPr>
          <w:rFonts w:hint="eastAsia"/>
        </w:rPr>
        <w:t>楼宇经济是近年来中国城市经济发展中涌现的一种新型经济形态。以商务楼、功能性板块和区域性设施为主要载体，集中高级经济业态，能够在集约的空间内汇聚大量的技术、人才、资金、信息，创造持续的就业与税收，产生巨大的财富效应与节地效应。</w:t>
      </w:r>
    </w:p>
    <w:p w:rsidR="00D24A9A" w:rsidRDefault="00D24A9A">
      <w:pPr>
        <w:ind w:firstLine="420"/>
        <w:jc w:val="left"/>
      </w:pPr>
      <w:r>
        <w:rPr>
          <w:rFonts w:hint="eastAsia"/>
        </w:rPr>
        <w:t>城市楼宇对区域经济发展具有极强的辐射带动作用。近年来，南明区紧跟时代发展步伐，按照向“高空求发展、向空间要效益”的思路，率先在全省成立了楼宇经济发展专管机构、率先与楼宇经济发达城市达成友好合作关系、率先将楼宇经济作为全区经济持续健康发展的突破口，以推进“三区打造”为战略目标，围绕贵阳市“一品一业、百业富贵”发展愿景，充分利用作为贵阳市中心城区的区位优势，以融合发展为路径，聚力楼宇经济发展。</w:t>
      </w:r>
    </w:p>
    <w:p w:rsidR="00D24A9A" w:rsidRDefault="00D24A9A">
      <w:pPr>
        <w:ind w:firstLine="420"/>
        <w:jc w:val="left"/>
      </w:pPr>
      <w:r>
        <w:rPr>
          <w:rFonts w:hint="eastAsia"/>
        </w:rPr>
        <w:t>目前，已形成花果园楼宇核心区与南明河经济带楼宇核心区两大楼宇核心区，南明区市场主体总数约</w:t>
      </w:r>
      <w:r>
        <w:rPr>
          <w:rFonts w:hint="eastAsia"/>
        </w:rPr>
        <w:t>11</w:t>
      </w:r>
      <w:r>
        <w:rPr>
          <w:rFonts w:hint="eastAsia"/>
        </w:rPr>
        <w:t>万户，排名全省第一。其中，在花果园楼宇核心区，网红文化落地生根，楼宇经济规模凸显，公共平台体系建成，凝聚楼宇发展新活力。</w:t>
      </w:r>
    </w:p>
    <w:p w:rsidR="00D24A9A" w:rsidRDefault="00D24A9A">
      <w:pPr>
        <w:ind w:firstLine="420"/>
        <w:jc w:val="left"/>
      </w:pPr>
      <w:r>
        <w:rPr>
          <w:rFonts w:hint="eastAsia"/>
        </w:rPr>
        <w:t xml:space="preserve">Part 1 </w:t>
      </w:r>
      <w:r>
        <w:rPr>
          <w:rFonts w:hint="eastAsia"/>
        </w:rPr>
        <w:t>网红文化落地生根</w:t>
      </w:r>
    </w:p>
    <w:p w:rsidR="00D24A9A" w:rsidRDefault="00D24A9A">
      <w:pPr>
        <w:ind w:firstLine="420"/>
        <w:jc w:val="left"/>
      </w:pPr>
      <w:r>
        <w:rPr>
          <w:rFonts w:hint="eastAsia"/>
        </w:rPr>
        <w:t>在花果园</w:t>
      </w:r>
      <w:r>
        <w:rPr>
          <w:rFonts w:hint="eastAsia"/>
        </w:rPr>
        <w:t>M</w:t>
      </w:r>
      <w:r>
        <w:rPr>
          <w:rFonts w:hint="eastAsia"/>
        </w:rPr>
        <w:t>区市政道路两侧，一栋栋现代化高楼鳞次栉比，串起城市最美天际线，延续城市未来发展强劲的生命力。每天清晨的花果园，无疑是一天最充满活力的时候。都市上班族们脚步匆忙，大步走进各个写字楼，新的一天开始了。</w:t>
      </w:r>
    </w:p>
    <w:p w:rsidR="00D24A9A" w:rsidRDefault="00D24A9A">
      <w:pPr>
        <w:ind w:firstLine="420"/>
        <w:jc w:val="left"/>
      </w:pPr>
      <w:r>
        <w:rPr>
          <w:rFonts w:hint="eastAsia"/>
        </w:rPr>
        <w:t>在花果园国际商务港的写字楼里，胡智峰创办的新新文化公司总部在花果园欣欣向荣地发展着。他们专业从事网络直播及网红孵化等新媒体业务。目前，新新文化在他的带领下，在花果园已拥有</w:t>
      </w:r>
      <w:r>
        <w:rPr>
          <w:rFonts w:hint="eastAsia"/>
        </w:rPr>
        <w:t>1000</w:t>
      </w:r>
      <w:r>
        <w:rPr>
          <w:rFonts w:hint="eastAsia"/>
        </w:rPr>
        <w:t>多平方米的办公面积及几十间直播间，且在长沙、广州等地都开设有分公司。</w:t>
      </w:r>
    </w:p>
    <w:p w:rsidR="00D24A9A" w:rsidRDefault="00D24A9A">
      <w:pPr>
        <w:ind w:firstLine="420"/>
        <w:jc w:val="left"/>
      </w:pPr>
      <w:r>
        <w:rPr>
          <w:rFonts w:hint="eastAsia"/>
        </w:rPr>
        <w:t>在花果园</w:t>
      </w:r>
      <w:r>
        <w:rPr>
          <w:rFonts w:hint="eastAsia"/>
        </w:rPr>
        <w:t>R</w:t>
      </w:r>
      <w:r>
        <w:rPr>
          <w:rFonts w:hint="eastAsia"/>
        </w:rPr>
        <w:t>区财富广场的写字楼里，李松洋创建了八音盒音乐制作工作室，这是目前贵阳顶级的音乐制作工作室。工作室多次参与贵州省的春节联欢晚会，元宵晚会以及数博会、旅发大会等重要节日及活动的相关音乐制作，并与不少著名歌手合作。这些年，想在花果园做出最美的贵州音乐，是李松洋的梦想。</w:t>
      </w:r>
    </w:p>
    <w:p w:rsidR="00D24A9A" w:rsidRDefault="00D24A9A">
      <w:pPr>
        <w:ind w:firstLine="420"/>
        <w:jc w:val="left"/>
      </w:pPr>
      <w:r>
        <w:rPr>
          <w:rFonts w:hint="eastAsia"/>
        </w:rPr>
        <w:t>在花果园</w:t>
      </w:r>
      <w:r>
        <w:rPr>
          <w:rFonts w:hint="eastAsia"/>
        </w:rPr>
        <w:t>R</w:t>
      </w:r>
      <w:r>
        <w:rPr>
          <w:rFonts w:hint="eastAsia"/>
        </w:rPr>
        <w:t>区、</w:t>
      </w:r>
      <w:r>
        <w:rPr>
          <w:rFonts w:hint="eastAsia"/>
        </w:rPr>
        <w:t>W</w:t>
      </w:r>
      <w:r>
        <w:rPr>
          <w:rFonts w:hint="eastAsia"/>
        </w:rPr>
        <w:t>区的写字楼里，有着</w:t>
      </w:r>
      <w:r>
        <w:rPr>
          <w:rFonts w:hint="eastAsia"/>
        </w:rPr>
        <w:t>17</w:t>
      </w:r>
      <w:r>
        <w:rPr>
          <w:rFonts w:hint="eastAsia"/>
        </w:rPr>
        <w:t>年舞蹈教育经历的范文雄，分别创建了舞蹈培训工作室。最近，他还在花果园国际金融大厦做了一个</w:t>
      </w:r>
      <w:r>
        <w:rPr>
          <w:rFonts w:hint="eastAsia"/>
        </w:rPr>
        <w:t>300</w:t>
      </w:r>
      <w:r>
        <w:rPr>
          <w:rFonts w:hint="eastAsia"/>
        </w:rPr>
        <w:t>多平方米的专业舞蹈室。无论是对花果园，还是对自己，范文雄说，他都有十足的信心在这里实现梦想。</w:t>
      </w:r>
    </w:p>
    <w:p w:rsidR="00D24A9A" w:rsidRDefault="00D24A9A">
      <w:pPr>
        <w:ind w:firstLine="420"/>
        <w:jc w:val="left"/>
      </w:pPr>
      <w:r>
        <w:rPr>
          <w:rFonts w:hint="eastAsia"/>
        </w:rPr>
        <w:t>在花果园，有着像新新文化公司、八音盒音乐制作工作室、范文雄舞蹈培训工作室一样的楼宇企业共</w:t>
      </w:r>
      <w:r>
        <w:rPr>
          <w:rFonts w:hint="eastAsia"/>
        </w:rPr>
        <w:t>5749</w:t>
      </w:r>
      <w:r>
        <w:rPr>
          <w:rFonts w:hint="eastAsia"/>
        </w:rPr>
        <w:t>家。他们在花果园成立，也在花果园生根发芽。而在这些楼宇企业发展壮大的背后，是花果园楼宇经济的矩阵发力。</w:t>
      </w:r>
    </w:p>
    <w:p w:rsidR="00D24A9A" w:rsidRDefault="00D24A9A">
      <w:pPr>
        <w:ind w:firstLine="420"/>
        <w:jc w:val="left"/>
      </w:pPr>
      <w:r>
        <w:rPr>
          <w:rFonts w:hint="eastAsia"/>
        </w:rPr>
        <w:t xml:space="preserve">Part 2 </w:t>
      </w:r>
      <w:r>
        <w:rPr>
          <w:rFonts w:hint="eastAsia"/>
        </w:rPr>
        <w:t>楼宇经济规模凸显</w:t>
      </w:r>
    </w:p>
    <w:p w:rsidR="00D24A9A" w:rsidRDefault="00D24A9A">
      <w:pPr>
        <w:ind w:firstLine="420"/>
        <w:jc w:val="left"/>
      </w:pPr>
      <w:r>
        <w:rPr>
          <w:rFonts w:hint="eastAsia"/>
        </w:rPr>
        <w:t>近年来，随着土地资源越来越稀缺，向“空中要财富”，打造集约型、高密度的楼宇企业，已经成为南明区导入产业、聚集人气、提升城市竞争力的重要抓手。南明区连续</w:t>
      </w:r>
      <w:r>
        <w:rPr>
          <w:rFonts w:hint="eastAsia"/>
        </w:rPr>
        <w:t>6</w:t>
      </w:r>
      <w:r>
        <w:rPr>
          <w:rFonts w:hint="eastAsia"/>
        </w:rPr>
        <w:t>年被评为“全国综合实力百强区”和“全国投资潜力百强区”，连续</w:t>
      </w:r>
      <w:r>
        <w:rPr>
          <w:rFonts w:hint="eastAsia"/>
        </w:rPr>
        <w:t>2</w:t>
      </w:r>
      <w:r>
        <w:rPr>
          <w:rFonts w:hint="eastAsia"/>
        </w:rPr>
        <w:t>年被评为“全国科技创新百强区”和“全国绿色发展百强区”，这其中楼宇经济的贡献不可或缺。</w:t>
      </w:r>
    </w:p>
    <w:p w:rsidR="00D24A9A" w:rsidRDefault="00D24A9A">
      <w:pPr>
        <w:ind w:firstLine="420"/>
        <w:jc w:val="left"/>
      </w:pPr>
      <w:r>
        <w:rPr>
          <w:rFonts w:hint="eastAsia"/>
        </w:rPr>
        <w:t>在花果园片区，已建成</w:t>
      </w:r>
      <w:r>
        <w:rPr>
          <w:rFonts w:hint="eastAsia"/>
        </w:rPr>
        <w:t>35</w:t>
      </w:r>
      <w:r>
        <w:rPr>
          <w:rFonts w:hint="eastAsia"/>
        </w:rPr>
        <w:t>栋楼宇，入驻企业</w:t>
      </w:r>
      <w:r>
        <w:rPr>
          <w:rFonts w:hint="eastAsia"/>
        </w:rPr>
        <w:t>5749</w:t>
      </w:r>
      <w:r>
        <w:rPr>
          <w:rFonts w:hint="eastAsia"/>
        </w:rPr>
        <w:t>家，占南明区楼宇企业总数的</w:t>
      </w:r>
      <w:r>
        <w:rPr>
          <w:rFonts w:hint="eastAsia"/>
        </w:rPr>
        <w:t>78%</w:t>
      </w:r>
      <w:r>
        <w:rPr>
          <w:rFonts w:hint="eastAsia"/>
        </w:rPr>
        <w:t>。楼宇企业就业人数</w:t>
      </w:r>
      <w:r>
        <w:rPr>
          <w:rFonts w:hint="eastAsia"/>
        </w:rPr>
        <w:t>43922</w:t>
      </w:r>
      <w:r>
        <w:rPr>
          <w:rFonts w:hint="eastAsia"/>
        </w:rPr>
        <w:t>人，占南明区的</w:t>
      </w:r>
      <w:r>
        <w:rPr>
          <w:rFonts w:hint="eastAsia"/>
        </w:rPr>
        <w:t>65%</w:t>
      </w:r>
      <w:r>
        <w:rPr>
          <w:rFonts w:hint="eastAsia"/>
        </w:rPr>
        <w:t>。片区楼宇总建筑面积</w:t>
      </w:r>
      <w:r>
        <w:rPr>
          <w:rFonts w:hint="eastAsia"/>
        </w:rPr>
        <w:t>247</w:t>
      </w:r>
      <w:r>
        <w:rPr>
          <w:rFonts w:hint="eastAsia"/>
        </w:rPr>
        <w:t>万平方米，占南明区楼宇总建筑面积的</w:t>
      </w:r>
      <w:r>
        <w:rPr>
          <w:rFonts w:hint="eastAsia"/>
        </w:rPr>
        <w:t>63%</w:t>
      </w:r>
      <w:r>
        <w:rPr>
          <w:rFonts w:hint="eastAsia"/>
        </w:rPr>
        <w:t>。花果园的楼宇企业矩阵为南明区经济发展作出了重要贡献</w:t>
      </w:r>
      <w:r>
        <w:rPr>
          <w:rFonts w:hint="eastAsia"/>
        </w:rPr>
        <w:t>,</w:t>
      </w:r>
      <w:r>
        <w:rPr>
          <w:rFonts w:hint="eastAsia"/>
        </w:rPr>
        <w:t>提供了新鲜活力，是南明区发展楼宇经济的主战场。</w:t>
      </w:r>
    </w:p>
    <w:p w:rsidR="00D24A9A" w:rsidRDefault="00D24A9A">
      <w:pPr>
        <w:ind w:firstLine="420"/>
        <w:jc w:val="left"/>
      </w:pPr>
      <w:r>
        <w:rPr>
          <w:rFonts w:hint="eastAsia"/>
        </w:rPr>
        <w:t>为了促进楼宇经济的发展，</w:t>
      </w:r>
      <w:r>
        <w:rPr>
          <w:rFonts w:hint="eastAsia"/>
        </w:rPr>
        <w:t>2020</w:t>
      </w:r>
      <w:r>
        <w:rPr>
          <w:rFonts w:hint="eastAsia"/>
        </w:rPr>
        <w:t>年年底，贵阳楼宇经济促进会在花果园成立，以南明区为试点，“以楼聚产、以产兴城”为宗旨，以政府产业布局为导向，以现代服务业和总部经济为重点，打造楼宇业态升级合作、产业合作与招商、宣传推广与调研三大服务平台，促进地产经济与产业经济融合发展。作为花果园的建设运营商，宏立城集团当选贵阳楼宇经济促进会会长单位。</w:t>
      </w:r>
    </w:p>
    <w:p w:rsidR="00D24A9A" w:rsidRDefault="00D24A9A">
      <w:pPr>
        <w:ind w:firstLine="420"/>
        <w:jc w:val="left"/>
      </w:pPr>
      <w:r>
        <w:rPr>
          <w:rFonts w:hint="eastAsia"/>
        </w:rPr>
        <w:t>在发展楼宇经济的同时，服务好楼宇企业也是宏立城物业努力的方向。在宏立城物业服务的</w:t>
      </w:r>
      <w:r>
        <w:rPr>
          <w:rFonts w:hint="eastAsia"/>
        </w:rPr>
        <w:t>35</w:t>
      </w:r>
      <w:r>
        <w:rPr>
          <w:rFonts w:hint="eastAsia"/>
        </w:rPr>
        <w:t>栋写字楼中，每一栋的每一层都有对应的宏管家，为楼宇企业提供服务。形成了“问题收集、问题解决、信息反馈”的楼宇服务机制。通过问题的解决处理，满意度大幅上升。</w:t>
      </w:r>
    </w:p>
    <w:p w:rsidR="00D24A9A" w:rsidRDefault="00D24A9A">
      <w:pPr>
        <w:ind w:firstLine="420"/>
        <w:jc w:val="left"/>
      </w:pPr>
      <w:r>
        <w:rPr>
          <w:rFonts w:hint="eastAsia"/>
        </w:rPr>
        <w:t>在去年</w:t>
      </w:r>
      <w:r>
        <w:rPr>
          <w:rFonts w:hint="eastAsia"/>
        </w:rPr>
        <w:t>11</w:t>
      </w:r>
      <w:r>
        <w:rPr>
          <w:rFonts w:hint="eastAsia"/>
        </w:rPr>
        <w:t>月举行的，</w:t>
      </w:r>
      <w:r>
        <w:rPr>
          <w:rFonts w:hint="eastAsia"/>
        </w:rPr>
        <w:t>2020</w:t>
      </w:r>
      <w:r>
        <w:rPr>
          <w:rFonts w:hint="eastAsia"/>
        </w:rPr>
        <w:t>中国楼宇经济全球合作大会暨中国商业地产行业庆典上。宏立城中心荣获贵阳市南明区楼宇经济服务标准化试点创建单位的授牌，海豚广场获得中国楼宇经济</w:t>
      </w:r>
      <w:r>
        <w:rPr>
          <w:rFonts w:hint="eastAsia"/>
        </w:rPr>
        <w:t>TREND</w:t>
      </w:r>
      <w:r>
        <w:rPr>
          <w:rFonts w:hint="eastAsia"/>
        </w:rPr>
        <w:t>地标奖项。此外，高端楼宇项目还刷新城市形象，使之成为广受期待和瞩目的新地标。今年，总部位于芝加哥的“世界高层建筑和城市人居委员会”</w:t>
      </w:r>
      <w:r>
        <w:rPr>
          <w:rFonts w:hint="eastAsia"/>
        </w:rPr>
        <w:t>CTBUH</w:t>
      </w:r>
      <w:r>
        <w:rPr>
          <w:rFonts w:hint="eastAsia"/>
        </w:rPr>
        <w:t>发布的“</w:t>
      </w:r>
      <w:r>
        <w:rPr>
          <w:rFonts w:hint="eastAsia"/>
        </w:rPr>
        <w:t>2020</w:t>
      </w:r>
      <w:r>
        <w:rPr>
          <w:rFonts w:hint="eastAsia"/>
        </w:rPr>
        <w:t>年高层建筑年度回顾”中，花果园双子塔列入“</w:t>
      </w:r>
      <w:r>
        <w:rPr>
          <w:rFonts w:hint="eastAsia"/>
        </w:rPr>
        <w:t>2020</w:t>
      </w:r>
      <w:r>
        <w:rPr>
          <w:rFonts w:hint="eastAsia"/>
        </w:rPr>
        <w:t>年竣工的</w:t>
      </w:r>
      <w:r>
        <w:rPr>
          <w:rFonts w:hint="eastAsia"/>
        </w:rPr>
        <w:t>20</w:t>
      </w:r>
      <w:r>
        <w:rPr>
          <w:rFonts w:hint="eastAsia"/>
        </w:rPr>
        <w:t>座最高建筑”。宏立城集团将为构建具有贵阳特色的楼宇经济服务标准体系、推动楼宇经济标准化事业贡献力量，助力开启贵阳市楼宇经济高质量发展的美好未来。</w:t>
      </w:r>
    </w:p>
    <w:p w:rsidR="00D24A9A" w:rsidRDefault="00D24A9A">
      <w:pPr>
        <w:ind w:firstLine="420"/>
        <w:jc w:val="left"/>
      </w:pPr>
      <w:r>
        <w:rPr>
          <w:rFonts w:hint="eastAsia"/>
        </w:rPr>
        <w:t>花果园通过发展楼宇经济、总部经济，提升楼宇经济能级，加大招引力度，引进具有影响力区域型总部企业，加速信息、资金、人才、技术等关键要素的聚集，推动产业转型升级。</w:t>
      </w:r>
    </w:p>
    <w:p w:rsidR="00D24A9A" w:rsidRDefault="00D24A9A">
      <w:pPr>
        <w:ind w:firstLine="420"/>
        <w:jc w:val="left"/>
      </w:pPr>
      <w:r>
        <w:rPr>
          <w:rFonts w:hint="eastAsia"/>
        </w:rPr>
        <w:t xml:space="preserve">Part 3 </w:t>
      </w:r>
      <w:r>
        <w:rPr>
          <w:rFonts w:hint="eastAsia"/>
        </w:rPr>
        <w:t>公共平台体系建成</w:t>
      </w:r>
    </w:p>
    <w:p w:rsidR="00D24A9A" w:rsidRDefault="00D24A9A">
      <w:pPr>
        <w:ind w:firstLine="420"/>
        <w:jc w:val="left"/>
      </w:pPr>
      <w:r>
        <w:rPr>
          <w:rFonts w:hint="eastAsia"/>
        </w:rPr>
        <w:t>为了服务片区经济发展和支持楼宇企业创新创业，各级政府基层组织在花果园设立机构。</w:t>
      </w:r>
    </w:p>
    <w:p w:rsidR="00D24A9A" w:rsidRDefault="00D24A9A">
      <w:pPr>
        <w:ind w:firstLine="420"/>
        <w:jc w:val="left"/>
      </w:pPr>
      <w:r>
        <w:rPr>
          <w:rFonts w:hint="eastAsia"/>
        </w:rPr>
        <w:t>目前已入驻花果园的机构有：</w:t>
      </w:r>
      <w:r>
        <w:rPr>
          <w:rFonts w:hint="eastAsia"/>
        </w:rPr>
        <w:t>3</w:t>
      </w:r>
      <w:r>
        <w:rPr>
          <w:rFonts w:hint="eastAsia"/>
        </w:rPr>
        <w:t>个街道办事处，</w:t>
      </w:r>
      <w:r>
        <w:rPr>
          <w:rFonts w:hint="eastAsia"/>
        </w:rPr>
        <w:t>3</w:t>
      </w:r>
      <w:r>
        <w:rPr>
          <w:rFonts w:hint="eastAsia"/>
        </w:rPr>
        <w:t>个派出所，贵阳市公安局南明分局出入境服务大厅、南明分局花果园片区外国人管理服务站、南明区花果园公共人力资源服务大厅、南明分局三中队社区交管服务站、南明区人民法院花果园人民法庭、花果园矛盾纠纷联动调解中心、南明区市场监督管理局花果园片区政务服务大厅、贵阳市公安消防支队南明区大队后冲路中队、贵阳机场花果园城市候机厅、不动产登记（花果园）便民服务点，均已入驻花果园。</w:t>
      </w:r>
    </w:p>
    <w:p w:rsidR="00D24A9A" w:rsidRDefault="00D24A9A">
      <w:pPr>
        <w:ind w:firstLine="420"/>
        <w:jc w:val="left"/>
      </w:pPr>
      <w:r>
        <w:rPr>
          <w:rFonts w:hint="eastAsia"/>
        </w:rPr>
        <w:t>此外，为了深入片区为企业和居民提供金融服务，目前花果园范围内有</w:t>
      </w:r>
      <w:r>
        <w:rPr>
          <w:rFonts w:hint="eastAsia"/>
        </w:rPr>
        <w:t>40</w:t>
      </w:r>
      <w:r>
        <w:rPr>
          <w:rFonts w:hint="eastAsia"/>
        </w:rPr>
        <w:t>多家支行网点、社区银行、自助银行等银行服务机构分布在各个片区，自助银行占到一半，有效弥补了金融服务盲点，持续提升客户体验。</w:t>
      </w:r>
    </w:p>
    <w:p w:rsidR="00D24A9A" w:rsidRDefault="00D24A9A">
      <w:pPr>
        <w:ind w:firstLine="420"/>
        <w:jc w:val="right"/>
      </w:pPr>
      <w:r>
        <w:rPr>
          <w:rFonts w:hint="eastAsia"/>
        </w:rPr>
        <w:t>中国房地产报</w:t>
      </w:r>
      <w:r>
        <w:rPr>
          <w:rFonts w:hint="eastAsia"/>
        </w:rPr>
        <w:t>2021-08-17</w:t>
      </w:r>
    </w:p>
    <w:p w:rsidR="00D24A9A" w:rsidRDefault="00D24A9A" w:rsidP="00204DA8">
      <w:pPr>
        <w:sectPr w:rsidR="00D24A9A" w:rsidSect="00204DA8">
          <w:type w:val="continuous"/>
          <w:pgSz w:w="11906" w:h="16838"/>
          <w:pgMar w:top="1644" w:right="1236" w:bottom="1418" w:left="1814" w:header="851" w:footer="907" w:gutter="0"/>
          <w:pgNumType w:start="1"/>
          <w:cols w:space="720"/>
          <w:docGrid w:type="lines" w:linePitch="341" w:charSpace="2373"/>
        </w:sectPr>
      </w:pPr>
    </w:p>
    <w:p w:rsidR="00E33FB8" w:rsidRDefault="00E33FB8"/>
    <w:sectPr w:rsidR="00E33F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4A9A"/>
    <w:rsid w:val="00D24A9A"/>
    <w:rsid w:val="00E33F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4A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4A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2018</Characters>
  <Application>Microsoft Office Word</Application>
  <DocSecurity>0</DocSecurity>
  <Lines>16</Lines>
  <Paragraphs>4</Paragraphs>
  <ScaleCrop>false</ScaleCrop>
  <Company>微软中国</Company>
  <LinksUpToDate>false</LinksUpToDate>
  <CharactersWithSpaces>2368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2022-05-25T06:02:00Z</dcterms:created>
</cp:coreProperties>
</file>